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CF951" w14:textId="77777777"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D82B9C">
        <w:rPr>
          <w:rFonts w:ascii="Times New Roman" w:hAnsi="Times New Roman" w:cs="Times New Roman"/>
          <w:b/>
          <w:kern w:val="0"/>
          <w:sz w:val="24"/>
          <w:szCs w:val="24"/>
        </w:rPr>
        <w:t>Maternal effects shape the alternative splicing of parental alleles in reciprocal cross</w:t>
      </w:r>
      <w:r w:rsidRPr="00D82B9C">
        <w:rPr>
          <w:rFonts w:ascii="Times New Roman" w:eastAsia="楷体" w:hAnsi="Times New Roman" w:cs="Times New Roman"/>
          <w:b/>
          <w:kern w:val="0"/>
          <w:sz w:val="24"/>
          <w:szCs w:val="24"/>
        </w:rPr>
        <w:t xml:space="preserve"> hybrids of </w:t>
      </w:r>
      <w:proofErr w:type="spellStart"/>
      <w:r w:rsidRPr="00D82B9C">
        <w:rPr>
          <w:rFonts w:ascii="Times New Roman" w:eastAsia="楷体" w:hAnsi="Times New Roman" w:cs="Times New Roman"/>
          <w:b/>
          <w:i/>
          <w:iCs/>
          <w:color w:val="000000"/>
          <w:sz w:val="24"/>
          <w:szCs w:val="24"/>
        </w:rPr>
        <w:t>Megalobrama</w:t>
      </w:r>
      <w:proofErr w:type="spellEnd"/>
      <w:r w:rsidRPr="00D82B9C">
        <w:rPr>
          <w:rFonts w:ascii="Times New Roman" w:eastAsia="楷体" w:hAnsi="Times New Roman" w:cs="Times New Roman"/>
          <w:b/>
          <w:i/>
          <w:iCs/>
          <w:color w:val="000000"/>
          <w:sz w:val="24"/>
          <w:szCs w:val="24"/>
        </w:rPr>
        <w:t xml:space="preserve"> </w:t>
      </w:r>
      <w:proofErr w:type="spellStart"/>
      <w:r w:rsidRPr="00D82B9C">
        <w:rPr>
          <w:rFonts w:ascii="Times New Roman" w:eastAsia="楷体" w:hAnsi="Times New Roman" w:cs="Times New Roman"/>
          <w:b/>
          <w:i/>
          <w:iCs/>
          <w:color w:val="000000"/>
          <w:sz w:val="24"/>
          <w:szCs w:val="24"/>
        </w:rPr>
        <w:t>amblycephala</w:t>
      </w:r>
      <w:proofErr w:type="spellEnd"/>
      <w:r w:rsidRPr="00D82B9C">
        <w:rPr>
          <w:rFonts w:ascii="Times New Roman" w:eastAsia="楷体" w:hAnsi="Times New Roman" w:cs="Times New Roman"/>
          <w:b/>
          <w:i/>
          <w:iCs/>
          <w:color w:val="000000"/>
          <w:sz w:val="24"/>
          <w:szCs w:val="24"/>
        </w:rPr>
        <w:t xml:space="preserve"> </w:t>
      </w:r>
      <w:r w:rsidRPr="00D82B9C">
        <w:rPr>
          <w:rFonts w:ascii="Times New Roman" w:eastAsia="楷体" w:hAnsi="Times New Roman" w:cs="Times New Roman"/>
          <w:b/>
          <w:iCs/>
          <w:color w:val="000000"/>
          <w:sz w:val="24"/>
          <w:szCs w:val="24"/>
        </w:rPr>
        <w:sym w:font="Symbol" w:char="F0B4"/>
      </w:r>
      <w:r w:rsidRPr="00D82B9C">
        <w:rPr>
          <w:rFonts w:ascii="Times New Roman" w:eastAsia="楷体" w:hAnsi="Times New Roman" w:cs="Times New Roman"/>
          <w:b/>
          <w:iCs/>
          <w:color w:val="000000"/>
          <w:sz w:val="24"/>
          <w:szCs w:val="24"/>
        </w:rPr>
        <w:t xml:space="preserve"> </w:t>
      </w:r>
      <w:proofErr w:type="spellStart"/>
      <w:r w:rsidRPr="00D82B9C">
        <w:rPr>
          <w:rFonts w:ascii="Times New Roman" w:eastAsia="楷体" w:hAnsi="Times New Roman" w:cs="Times New Roman"/>
          <w:b/>
          <w:i/>
          <w:sz w:val="24"/>
          <w:szCs w:val="24"/>
        </w:rPr>
        <w:t>Culter</w:t>
      </w:r>
      <w:proofErr w:type="spellEnd"/>
      <w:r w:rsidRPr="00D82B9C">
        <w:rPr>
          <w:rFonts w:ascii="Times New Roman" w:eastAsia="楷体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D82B9C">
        <w:rPr>
          <w:rFonts w:ascii="Times New Roman" w:eastAsia="楷体" w:hAnsi="Times New Roman" w:cs="Times New Roman"/>
          <w:b/>
          <w:i/>
          <w:sz w:val="24"/>
          <w:szCs w:val="24"/>
        </w:rPr>
        <w:t>alburnus</w:t>
      </w:r>
      <w:proofErr w:type="spellEnd"/>
    </w:p>
    <w:p w14:paraId="13A58D18" w14:textId="77777777"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51227E27" w14:textId="582C76A8" w:rsidR="00077308" w:rsidRPr="00ED5C75" w:rsidRDefault="00077308" w:rsidP="00077308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</w:pPr>
      <w:bookmarkStart w:id="0" w:name="OLE_LINK16"/>
      <w:bookmarkStart w:id="1" w:name="OLE_LINK17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Li Ren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1,2,†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, </w:t>
      </w:r>
      <w:proofErr w:type="spellStart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Xiaojing</w:t>
      </w:r>
      <w:proofErr w:type="spellEnd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Yan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1,2,†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, Xin Gao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, </w:t>
      </w:r>
      <w:proofErr w:type="spellStart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Jialin</w:t>
      </w:r>
      <w:proofErr w:type="spellEnd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Cui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, </w:t>
      </w:r>
      <w:bookmarkStart w:id="2" w:name="_GoBack"/>
      <w:bookmarkEnd w:id="2"/>
      <w:proofErr w:type="spellStart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Pengcheng</w:t>
      </w:r>
      <w:proofErr w:type="spellEnd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Yan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1,3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, Chang Wu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</w:t>
      </w:r>
      <w:proofErr w:type="spellStart"/>
      <w:r w:rsidRPr="00880480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Wuhui</w:t>
      </w:r>
      <w:proofErr w:type="spellEnd"/>
      <w:r w:rsidRPr="00880480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Li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</w:t>
      </w:r>
      <w:r w:rsidRPr="00880480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,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and </w:t>
      </w:r>
      <w:proofErr w:type="spellStart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>Shaojun</w:t>
      </w:r>
      <w:proofErr w:type="spellEnd"/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</w:rPr>
        <w:t xml:space="preserve"> Liu</w:t>
      </w:r>
      <w:r w:rsidRPr="00ED5C75">
        <w:rPr>
          <w:rFonts w:ascii="Times New Roman" w:eastAsia="楷体" w:hAnsi="Times New Roman" w:cs="Times New Roman"/>
          <w:b/>
          <w:bCs/>
          <w:kern w:val="0"/>
          <w:sz w:val="20"/>
          <w:szCs w:val="20"/>
          <w:vertAlign w:val="superscript"/>
        </w:rPr>
        <w:t>1,2,*</w:t>
      </w:r>
    </w:p>
    <w:bookmarkEnd w:id="0"/>
    <w:bookmarkEnd w:id="1"/>
    <w:p w14:paraId="334E6CFE" w14:textId="77777777" w:rsidR="00CC6EEF" w:rsidRPr="00077308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kern w:val="0"/>
          <w:sz w:val="20"/>
          <w:szCs w:val="20"/>
        </w:rPr>
      </w:pPr>
    </w:p>
    <w:p w14:paraId="62B82968" w14:textId="77777777"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  <w:vertAlign w:val="superscript"/>
        </w:rPr>
        <w:t>1</w:t>
      </w:r>
      <w:r w:rsidRPr="00D82B9C">
        <w:rPr>
          <w:rFonts w:ascii="Times New Roman" w:eastAsia="楷体" w:hAnsi="Times New Roman" w:cs="Times New Roman"/>
          <w:sz w:val="20"/>
          <w:szCs w:val="20"/>
        </w:rPr>
        <w:t>State Key Laboratory of Developmental Biology of Freshwater Fish, Hunan Normal University, Changsha 410081, Hunan, P.R. China.</w:t>
      </w:r>
    </w:p>
    <w:p w14:paraId="4E197284" w14:textId="77777777"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  <w:vertAlign w:val="superscript"/>
        </w:rPr>
        <w:t>2</w:t>
      </w:r>
      <w:r w:rsidRPr="00D82B9C">
        <w:rPr>
          <w:rFonts w:ascii="Times New Roman" w:eastAsia="楷体" w:hAnsi="Times New Roman" w:cs="Times New Roman"/>
          <w:sz w:val="20"/>
          <w:szCs w:val="20"/>
        </w:rPr>
        <w:t>College of Life Sciences, Hunan Normal University, Changsha 410081, Hunan, P.R. China.</w:t>
      </w:r>
    </w:p>
    <w:p w14:paraId="414B15D5" w14:textId="77777777"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  <w:vertAlign w:val="superscript"/>
        </w:rPr>
      </w:pPr>
      <w:r w:rsidRPr="00D82B9C">
        <w:rPr>
          <w:rFonts w:ascii="Times New Roman" w:eastAsia="楷体" w:hAnsi="Times New Roman" w:cs="Times New Roman"/>
          <w:sz w:val="20"/>
          <w:szCs w:val="20"/>
          <w:vertAlign w:val="superscript"/>
        </w:rPr>
        <w:t>3</w:t>
      </w:r>
      <w:r w:rsidRPr="00D82B9C">
        <w:rPr>
          <w:rFonts w:ascii="Times New Roman" w:eastAsia="楷体" w:hAnsi="Times New Roman" w:cs="Times New Roman"/>
          <w:sz w:val="20"/>
          <w:szCs w:val="20"/>
        </w:rPr>
        <w:t>Tang Tang Biomedical Technology (</w:t>
      </w:r>
      <w:proofErr w:type="spellStart"/>
      <w:r w:rsidRPr="00D82B9C">
        <w:rPr>
          <w:rFonts w:ascii="Times New Roman" w:eastAsia="楷体" w:hAnsi="Times New Roman" w:cs="Times New Roman"/>
          <w:sz w:val="20"/>
          <w:szCs w:val="20"/>
        </w:rPr>
        <w:t>BeiJing</w:t>
      </w:r>
      <w:proofErr w:type="spellEnd"/>
      <w:r w:rsidRPr="00D82B9C">
        <w:rPr>
          <w:rFonts w:ascii="Times New Roman" w:eastAsia="楷体" w:hAnsi="Times New Roman" w:cs="Times New Roman"/>
          <w:sz w:val="20"/>
          <w:szCs w:val="20"/>
        </w:rPr>
        <w:t>) Co., Ltd., Beijing, P.R. China.</w:t>
      </w:r>
    </w:p>
    <w:p w14:paraId="78916B16" w14:textId="77777777"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sz w:val="20"/>
          <w:szCs w:val="20"/>
        </w:rPr>
      </w:pPr>
    </w:p>
    <w:p w14:paraId="7DC61B9B" w14:textId="77777777"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b/>
          <w:sz w:val="20"/>
          <w:szCs w:val="20"/>
          <w:vertAlign w:val="superscript"/>
        </w:rPr>
        <w:t>*</w:t>
      </w:r>
      <w:r w:rsidRPr="00D82B9C">
        <w:rPr>
          <w:rFonts w:ascii="Times New Roman" w:eastAsia="楷体" w:hAnsi="Times New Roman" w:cs="Times New Roman"/>
          <w:sz w:val="20"/>
          <w:szCs w:val="20"/>
        </w:rPr>
        <w:t>Author for correspondence:</w:t>
      </w:r>
    </w:p>
    <w:p w14:paraId="341E09D0" w14:textId="77777777" w:rsidR="00CC6EEF" w:rsidRPr="00D82B9C" w:rsidRDefault="00CC6EEF" w:rsidP="00CC6EEF">
      <w:pPr>
        <w:adjustRightInd w:val="0"/>
        <w:snapToGrid w:val="0"/>
        <w:spacing w:line="360" w:lineRule="auto"/>
        <w:ind w:firstLineChars="1600" w:firstLine="3200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</w:rPr>
        <w:t xml:space="preserve">Professor </w:t>
      </w:r>
      <w:proofErr w:type="spellStart"/>
      <w:r w:rsidRPr="00D82B9C">
        <w:rPr>
          <w:rFonts w:ascii="Times New Roman" w:eastAsia="楷体" w:hAnsi="Times New Roman" w:cs="Times New Roman"/>
          <w:sz w:val="20"/>
          <w:szCs w:val="20"/>
        </w:rPr>
        <w:t>Shaojun</w:t>
      </w:r>
      <w:proofErr w:type="spellEnd"/>
      <w:r w:rsidRPr="00D82B9C">
        <w:rPr>
          <w:rFonts w:ascii="Times New Roman" w:eastAsia="楷体" w:hAnsi="Times New Roman" w:cs="Times New Roman"/>
          <w:sz w:val="20"/>
          <w:szCs w:val="20"/>
        </w:rPr>
        <w:t xml:space="preserve"> Liu</w:t>
      </w:r>
    </w:p>
    <w:p w14:paraId="7F6B37D1" w14:textId="77777777" w:rsidR="00CC6EEF" w:rsidRPr="00D82B9C" w:rsidRDefault="00CC6EEF" w:rsidP="00CC6EEF">
      <w:pPr>
        <w:adjustRightInd w:val="0"/>
        <w:snapToGrid w:val="0"/>
        <w:spacing w:line="360" w:lineRule="auto"/>
        <w:ind w:leftChars="1600" w:left="3360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</w:rPr>
        <w:t>State Key Laboratory of Developmental Biology of Freshwater Fish, Hunan Normal University</w:t>
      </w:r>
    </w:p>
    <w:p w14:paraId="4F494329" w14:textId="77777777" w:rsidR="00CC6EEF" w:rsidRPr="00D82B9C" w:rsidRDefault="00CC6EEF" w:rsidP="00CC6EEF">
      <w:pPr>
        <w:adjustRightInd w:val="0"/>
        <w:snapToGrid w:val="0"/>
        <w:spacing w:line="360" w:lineRule="auto"/>
        <w:ind w:firstLineChars="1600" w:firstLine="3200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</w:rPr>
        <w:t>Changsha 410081, China</w:t>
      </w:r>
    </w:p>
    <w:p w14:paraId="48A26E03" w14:textId="77777777" w:rsidR="00CC6EEF" w:rsidRPr="00D82B9C" w:rsidRDefault="00CC6EEF" w:rsidP="00CC6EEF">
      <w:pPr>
        <w:adjustRightInd w:val="0"/>
        <w:snapToGrid w:val="0"/>
        <w:spacing w:line="360" w:lineRule="auto"/>
        <w:ind w:firstLineChars="1600" w:firstLine="3200"/>
        <w:rPr>
          <w:rFonts w:ascii="Times New Roman" w:eastAsia="楷体" w:hAnsi="Times New Roman" w:cs="Times New Roman"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</w:rPr>
        <w:t>Tel/Fax: +86-731-88873074; Email: lsj@hunnu.edu.cn</w:t>
      </w:r>
    </w:p>
    <w:p w14:paraId="1A633512" w14:textId="77777777" w:rsidR="00CC6EEF" w:rsidRPr="00D82B9C" w:rsidRDefault="00CC6EEF" w:rsidP="00CC6EEF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楷体" w:hAnsi="Times New Roman" w:cs="Times New Roman"/>
          <w:sz w:val="20"/>
          <w:szCs w:val="20"/>
          <w:vertAlign w:val="superscript"/>
        </w:rPr>
      </w:pPr>
    </w:p>
    <w:p w14:paraId="6AF7AE0E" w14:textId="77777777" w:rsidR="00CC6EEF" w:rsidRPr="00D82B9C" w:rsidRDefault="00CC6EEF" w:rsidP="00CC6EEF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sz w:val="20"/>
          <w:szCs w:val="20"/>
        </w:rPr>
      </w:pPr>
      <w:r w:rsidRPr="00D82B9C">
        <w:rPr>
          <w:rFonts w:ascii="Times New Roman" w:eastAsia="楷体" w:hAnsi="Times New Roman" w:cs="Times New Roman"/>
          <w:sz w:val="20"/>
          <w:szCs w:val="20"/>
          <w:vertAlign w:val="superscript"/>
        </w:rPr>
        <w:t>†</w:t>
      </w:r>
      <w:r w:rsidRPr="00D82B9C">
        <w:rPr>
          <w:rFonts w:ascii="Times New Roman" w:eastAsia="楷体" w:hAnsi="Times New Roman" w:cs="Times New Roman"/>
          <w:sz w:val="20"/>
          <w:szCs w:val="20"/>
        </w:rPr>
        <w:t>These authors contributed equally to this work.</w:t>
      </w:r>
    </w:p>
    <w:p w14:paraId="3ADD49F8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/>
          <w:sz w:val="20"/>
          <w:szCs w:val="20"/>
        </w:rPr>
      </w:pPr>
    </w:p>
    <w:p w14:paraId="566B84BC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D82B9C">
        <w:rPr>
          <w:rFonts w:ascii="Times New Roman" w:eastAsia="楷体" w:hAnsi="Times New Roman" w:cs="Times New Roman"/>
          <w:b/>
          <w:sz w:val="20"/>
          <w:szCs w:val="20"/>
        </w:rPr>
        <w:t>Running title:</w:t>
      </w:r>
      <w:r w:rsidRPr="00D82B9C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r w:rsidRPr="00D82B9C">
        <w:rPr>
          <w:rFonts w:ascii="Times New Roman" w:hAnsi="Times New Roman" w:cs="Times New Roman"/>
          <w:kern w:val="0"/>
          <w:sz w:val="20"/>
          <w:szCs w:val="20"/>
        </w:rPr>
        <w:t>Maternal effects shape the alternative splicing in hybrids</w:t>
      </w:r>
    </w:p>
    <w:p w14:paraId="75D011BC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4A4559A6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Li Ren</w:t>
      </w:r>
      <w:r w:rsidR="00D82B9C"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="00D82B9C"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renli_333@163.com</w:t>
      </w:r>
    </w:p>
    <w:p w14:paraId="618D14FD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Xiaojing</w:t>
      </w:r>
      <w:proofErr w:type="spellEnd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Yan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1940514772@qq.com</w:t>
      </w:r>
    </w:p>
    <w:p w14:paraId="7C6B0606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Xin Gao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634401733@qq.com</w:t>
      </w:r>
    </w:p>
    <w:p w14:paraId="30D30566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Jialin</w:t>
      </w:r>
      <w:proofErr w:type="spellEnd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Cui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956646371@qq.com</w:t>
      </w:r>
    </w:p>
    <w:p w14:paraId="2A82DF37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Pengcheng</w:t>
      </w:r>
      <w:proofErr w:type="spellEnd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Yan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pc@dnabox.cn</w:t>
      </w:r>
    </w:p>
    <w:p w14:paraId="79BA0D8E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Chang Wu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wuchang1008@qq.com</w:t>
      </w:r>
    </w:p>
    <w:p w14:paraId="71A6F2D9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>Wuhui</w:t>
      </w:r>
      <w:proofErr w:type="spellEnd"/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Li</w:t>
      </w:r>
      <w:r w:rsidRPr="00D82B9C">
        <w:rPr>
          <w:rFonts w:ascii="Times New Roman" w:eastAsia="楷体" w:hAnsi="Times New Roman" w:cs="Times New Roman" w:hint="eastAsia"/>
          <w:bCs/>
          <w:kern w:val="0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bCs/>
          <w:kern w:val="0"/>
          <w:sz w:val="20"/>
          <w:szCs w:val="20"/>
        </w:rPr>
        <w:t xml:space="preserve"> 1058049690@qq.com</w:t>
      </w:r>
    </w:p>
    <w:p w14:paraId="2CBF6F30" w14:textId="77777777" w:rsidR="00CC6EEF" w:rsidRPr="00D82B9C" w:rsidRDefault="00CC6EEF" w:rsidP="00CC6EEF">
      <w:pPr>
        <w:widowControl/>
        <w:adjustRightInd w:val="0"/>
        <w:snapToGrid w:val="0"/>
        <w:spacing w:line="360" w:lineRule="auto"/>
        <w:jc w:val="left"/>
        <w:rPr>
          <w:rFonts w:ascii="Times New Roman" w:eastAsia="楷体" w:hAnsi="Times New Roman" w:cs="Times New Roman"/>
          <w:bCs/>
          <w:kern w:val="0"/>
          <w:sz w:val="20"/>
          <w:szCs w:val="20"/>
        </w:rPr>
      </w:pPr>
      <w:proofErr w:type="spellStart"/>
      <w:r w:rsidRPr="00D82B9C">
        <w:rPr>
          <w:rFonts w:ascii="Times New Roman" w:eastAsia="楷体" w:hAnsi="Times New Roman" w:cs="Times New Roman"/>
          <w:sz w:val="20"/>
          <w:szCs w:val="20"/>
        </w:rPr>
        <w:t>Shaojun</w:t>
      </w:r>
      <w:proofErr w:type="spellEnd"/>
      <w:r w:rsidRPr="00D82B9C">
        <w:rPr>
          <w:rFonts w:ascii="Times New Roman" w:eastAsia="楷体" w:hAnsi="Times New Roman" w:cs="Times New Roman"/>
          <w:sz w:val="20"/>
          <w:szCs w:val="20"/>
        </w:rPr>
        <w:t xml:space="preserve"> Liu</w:t>
      </w:r>
      <w:r w:rsidRPr="00D82B9C">
        <w:rPr>
          <w:rFonts w:ascii="Times New Roman" w:eastAsia="楷体" w:hAnsi="Times New Roman" w:cs="Times New Roman" w:hint="eastAsia"/>
          <w:sz w:val="20"/>
          <w:szCs w:val="20"/>
        </w:rPr>
        <w:t>:</w:t>
      </w:r>
      <w:r w:rsidRPr="00D82B9C">
        <w:rPr>
          <w:rFonts w:ascii="Times New Roman" w:eastAsia="楷体" w:hAnsi="Times New Roman" w:cs="Times New Roman"/>
          <w:sz w:val="20"/>
          <w:szCs w:val="20"/>
        </w:rPr>
        <w:t xml:space="preserve"> lsj@hunnu.edu.cn</w:t>
      </w:r>
    </w:p>
    <w:p w14:paraId="47193DC2" w14:textId="77777777" w:rsidR="000073C8" w:rsidRPr="00D82B9C" w:rsidRDefault="000073C8">
      <w:pPr>
        <w:widowControl/>
        <w:jc w:val="left"/>
        <w:rPr>
          <w:rFonts w:ascii="Times New Roman" w:hAnsi="Times New Roman"/>
          <w:b/>
          <w:color w:val="000000"/>
          <w:kern w:val="0"/>
          <w:sz w:val="20"/>
          <w:szCs w:val="20"/>
          <w:lang w:bidi="ar"/>
        </w:rPr>
      </w:pPr>
      <w:r w:rsidRPr="00D82B9C">
        <w:rPr>
          <w:rFonts w:ascii="Times New Roman" w:hAnsi="Times New Roman"/>
          <w:b/>
          <w:color w:val="000000"/>
          <w:kern w:val="0"/>
          <w:sz w:val="20"/>
          <w:szCs w:val="20"/>
          <w:lang w:bidi="ar"/>
        </w:rPr>
        <w:br w:type="page"/>
      </w:r>
    </w:p>
    <w:p w14:paraId="2E631398" w14:textId="77777777" w:rsidR="004C5445" w:rsidRPr="00D82B9C" w:rsidRDefault="004C5445" w:rsidP="00C77D90">
      <w:pPr>
        <w:widowControl/>
        <w:rPr>
          <w:rFonts w:ascii="Times New Roman" w:eastAsia="楷体" w:hAnsi="Times New Roman"/>
          <w:b/>
          <w:sz w:val="20"/>
          <w:szCs w:val="20"/>
        </w:rPr>
      </w:pPr>
      <w:r w:rsidRPr="00D82B9C">
        <w:rPr>
          <w:rFonts w:ascii="Times New Roman" w:eastAsia="楷体" w:hAnsi="Times New Roman"/>
          <w:b/>
          <w:sz w:val="20"/>
          <w:szCs w:val="20"/>
        </w:rPr>
        <w:lastRenderedPageBreak/>
        <w:t>Supplementary Table</w:t>
      </w:r>
    </w:p>
    <w:p w14:paraId="29F37913" w14:textId="77777777" w:rsidR="00F00DD3" w:rsidRPr="00D82B9C" w:rsidRDefault="00F00DD3" w:rsidP="00C77D90">
      <w:pPr>
        <w:widowControl/>
        <w:rPr>
          <w:rFonts w:ascii="Times New Roman" w:eastAsia="楷体" w:hAnsi="Times New Roman"/>
          <w:b/>
          <w:sz w:val="20"/>
          <w:szCs w:val="20"/>
        </w:rPr>
      </w:pPr>
      <w:r w:rsidRPr="00D82B9C">
        <w:rPr>
          <w:rFonts w:ascii="Times New Roman" w:eastAsia="楷体" w:hAnsi="Times New Roman"/>
          <w:b/>
          <w:sz w:val="20"/>
          <w:szCs w:val="20"/>
        </w:rPr>
        <w:t>Supplementary Table S1</w:t>
      </w:r>
      <w:r w:rsidRPr="00D82B9C">
        <w:rPr>
          <w:rFonts w:ascii="Times New Roman" w:eastAsia="楷体" w:hAnsi="Times New Roman"/>
          <w:sz w:val="20"/>
          <w:szCs w:val="20"/>
        </w:rPr>
        <w:t>.</w:t>
      </w:r>
      <w:r w:rsidR="00D82B9C" w:rsidRPr="00D82B9C">
        <w:rPr>
          <w:rFonts w:ascii="Times New Roman" w:eastAsia="楷体" w:hAnsi="Times New Roman"/>
          <w:sz w:val="20"/>
          <w:szCs w:val="20"/>
        </w:rPr>
        <w:t xml:space="preserve"> The summary of </w:t>
      </w:r>
      <w:r w:rsidR="00D82B9C" w:rsidRPr="00D82B9C">
        <w:rPr>
          <w:rFonts w:ascii="Times New Roman" w:eastAsia="楷体" w:hAnsi="Times New Roman" w:hint="eastAsia"/>
          <w:sz w:val="20"/>
          <w:szCs w:val="20"/>
        </w:rPr>
        <w:t>45S rDNA</w:t>
      </w:r>
      <w:r w:rsidR="00D82B9C" w:rsidRPr="00D82B9C">
        <w:rPr>
          <w:rFonts w:ascii="Times New Roman" w:eastAsia="楷体" w:hAnsi="Times New Roman"/>
          <w:sz w:val="20"/>
          <w:szCs w:val="20"/>
        </w:rPr>
        <w:t xml:space="preserve"> in the two reciprocal cross hybrids.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2178"/>
        <w:gridCol w:w="2055"/>
        <w:gridCol w:w="1536"/>
      </w:tblGrid>
      <w:tr w:rsidR="00F00DD3" w:rsidRPr="00D82B9C" w14:paraId="3350137F" w14:textId="77777777" w:rsidTr="00F00DD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7892FC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BB985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BSB</w:t>
            </w:r>
            <w:r w:rsidRPr="00D82B9C">
              <w:rPr>
                <w:rFonts w:ascii="Times New Roman" w:eastAsia="楷体" w:hAnsi="Times New Roman"/>
                <w:sz w:val="20"/>
                <w:szCs w:val="20"/>
              </w:rPr>
              <w:t xml:space="preserve"> specific</w:t>
            </w: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 xml:space="preserve"> 45S rDNA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F8F36B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TC specific</w:t>
            </w: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 xml:space="preserve"> 45S rDNA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F0A05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Total 45S rDNA</w:t>
            </w:r>
          </w:p>
        </w:tc>
      </w:tr>
      <w:tr w:rsidR="00F00DD3" w:rsidRPr="00D82B9C" w14:paraId="688679AE" w14:textId="77777777" w:rsidTr="00F00DD3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208B306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2C8B663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909B933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512AD12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0EAB8E31" w14:textId="77777777" w:rsidTr="00F00DD3">
        <w:tc>
          <w:tcPr>
            <w:tcW w:w="0" w:type="auto"/>
            <w:vAlign w:val="center"/>
          </w:tcPr>
          <w:p w14:paraId="09F70904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14:paraId="65219B25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5549B93A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0853B74C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1DA8C450" w14:textId="77777777" w:rsidTr="00F00DD3">
        <w:tc>
          <w:tcPr>
            <w:tcW w:w="0" w:type="auto"/>
            <w:vAlign w:val="center"/>
          </w:tcPr>
          <w:p w14:paraId="667AAE63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14:paraId="0B80FBD6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6E49FB7C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2741AD79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73FBB056" w14:textId="77777777" w:rsidTr="00F00DD3">
        <w:tc>
          <w:tcPr>
            <w:tcW w:w="0" w:type="auto"/>
            <w:vAlign w:val="center"/>
          </w:tcPr>
          <w:p w14:paraId="6E80043B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14:paraId="402F3D1A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6F47D70C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3211E7F0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178DC63B" w14:textId="77777777" w:rsidTr="00F00DD3">
        <w:tc>
          <w:tcPr>
            <w:tcW w:w="0" w:type="auto"/>
            <w:vAlign w:val="center"/>
          </w:tcPr>
          <w:p w14:paraId="19A8BE64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14:paraId="799CD293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10473FDA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186937C9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4B1F1DA7" w14:textId="77777777" w:rsidTr="00F00DD3">
        <w:tc>
          <w:tcPr>
            <w:tcW w:w="0" w:type="auto"/>
            <w:vAlign w:val="center"/>
          </w:tcPr>
          <w:p w14:paraId="34FA7F5B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14:paraId="08F48933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2840136A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3D359197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11CF6769" w14:textId="77777777" w:rsidTr="00F00DD3">
        <w:tc>
          <w:tcPr>
            <w:tcW w:w="0" w:type="auto"/>
            <w:vAlign w:val="center"/>
          </w:tcPr>
          <w:p w14:paraId="03C17AAB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14:paraId="308BB449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7A9016E7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04CB9994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524E34ED" w14:textId="77777777" w:rsidTr="00F00DD3">
        <w:tc>
          <w:tcPr>
            <w:tcW w:w="0" w:type="auto"/>
            <w:vAlign w:val="center"/>
          </w:tcPr>
          <w:p w14:paraId="5CBED3CD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14:paraId="1FD04334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13AEF2AB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39A03641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4D10CD0D" w14:textId="77777777" w:rsidTr="00F00DD3">
        <w:tc>
          <w:tcPr>
            <w:tcW w:w="0" w:type="auto"/>
            <w:vAlign w:val="center"/>
          </w:tcPr>
          <w:p w14:paraId="1D5155B8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14:paraId="545243B7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72FCB572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63C9BAD1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71ECE45E" w14:textId="77777777" w:rsidTr="00F00DD3">
        <w:tc>
          <w:tcPr>
            <w:tcW w:w="0" w:type="auto"/>
            <w:vAlign w:val="center"/>
          </w:tcPr>
          <w:p w14:paraId="18973F7F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14:paraId="7D6BA175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251DF9CB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0A04B6FE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653969AE" w14:textId="77777777" w:rsidTr="00F00DD3">
        <w:tc>
          <w:tcPr>
            <w:tcW w:w="0" w:type="auto"/>
            <w:vAlign w:val="center"/>
          </w:tcPr>
          <w:p w14:paraId="2801EFE6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14:paraId="6D5D06DF" w14:textId="77777777"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24DD7B52" w14:textId="77777777"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5FD0B840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2F7A138C" w14:textId="77777777" w:rsidTr="00F00DD3">
        <w:tc>
          <w:tcPr>
            <w:tcW w:w="0" w:type="auto"/>
            <w:vAlign w:val="center"/>
          </w:tcPr>
          <w:p w14:paraId="669830C5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14:paraId="7793D95E" w14:textId="77777777"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7E06E940" w14:textId="77777777"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6A2F3110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662CC4E4" w14:textId="77777777" w:rsidTr="00F00DD3">
        <w:tc>
          <w:tcPr>
            <w:tcW w:w="0" w:type="auto"/>
            <w:vAlign w:val="center"/>
          </w:tcPr>
          <w:p w14:paraId="794CA870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14:paraId="0CE6D4F0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0E83C598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704019DA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7C04610F" w14:textId="77777777" w:rsidTr="00F00DD3">
        <w:tc>
          <w:tcPr>
            <w:tcW w:w="0" w:type="auto"/>
            <w:vAlign w:val="center"/>
          </w:tcPr>
          <w:p w14:paraId="5E8A530A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14:paraId="7BA09C44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5B97E3A6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6D053663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3874BFE0" w14:textId="77777777" w:rsidTr="00F00DD3">
        <w:tc>
          <w:tcPr>
            <w:tcW w:w="0" w:type="auto"/>
            <w:vAlign w:val="center"/>
          </w:tcPr>
          <w:p w14:paraId="4F0C6845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14:paraId="2A090798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3775149B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21A4559A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1407D2A4" w14:textId="77777777" w:rsidTr="00F00DD3">
        <w:tc>
          <w:tcPr>
            <w:tcW w:w="0" w:type="auto"/>
            <w:vAlign w:val="center"/>
          </w:tcPr>
          <w:p w14:paraId="71F1C06D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0" w:type="auto"/>
            <w:vAlign w:val="center"/>
          </w:tcPr>
          <w:p w14:paraId="626FFD72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7D5AF552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2582551C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092E95B8" w14:textId="77777777" w:rsidTr="00F00DD3">
        <w:tc>
          <w:tcPr>
            <w:tcW w:w="0" w:type="auto"/>
            <w:vAlign w:val="center"/>
          </w:tcPr>
          <w:p w14:paraId="0B288B4A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0" w:type="auto"/>
            <w:vAlign w:val="center"/>
          </w:tcPr>
          <w:p w14:paraId="2D7441B8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6009ED49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77E0E142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  <w:tr w:rsidR="00F00DD3" w:rsidRPr="00D82B9C" w14:paraId="1F4CA6A5" w14:textId="77777777" w:rsidTr="00F00DD3">
        <w:tc>
          <w:tcPr>
            <w:tcW w:w="0" w:type="auto"/>
            <w:vAlign w:val="center"/>
          </w:tcPr>
          <w:p w14:paraId="5B326751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0" w:type="auto"/>
            <w:vAlign w:val="center"/>
          </w:tcPr>
          <w:p w14:paraId="37B28676" w14:textId="77777777"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56DD3641" w14:textId="77777777" w:rsidR="00F00DD3" w:rsidRPr="00D82B9C" w:rsidRDefault="00181675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7F775033" w14:textId="77777777" w:rsidR="00F00DD3" w:rsidRPr="00D82B9C" w:rsidRDefault="00F00DD3" w:rsidP="00F00DD3">
            <w:pPr>
              <w:widowControl/>
              <w:jc w:val="center"/>
              <w:rPr>
                <w:rFonts w:ascii="Times New Roman" w:eastAsia="楷体" w:hAnsi="Times New Roman"/>
                <w:sz w:val="20"/>
                <w:szCs w:val="20"/>
              </w:rPr>
            </w:pPr>
            <w:r w:rsidRPr="00D82B9C">
              <w:rPr>
                <w:rFonts w:ascii="Times New Roman" w:eastAsia="楷体" w:hAnsi="Times New Roman" w:hint="eastAsia"/>
                <w:sz w:val="20"/>
                <w:szCs w:val="20"/>
              </w:rPr>
              <w:t>10</w:t>
            </w:r>
          </w:p>
        </w:tc>
      </w:tr>
    </w:tbl>
    <w:p w14:paraId="5AA1D3FE" w14:textId="77777777" w:rsidR="00F00DD3" w:rsidRPr="00D82B9C" w:rsidRDefault="00F00DD3" w:rsidP="00C77D90">
      <w:pPr>
        <w:widowControl/>
        <w:rPr>
          <w:rFonts w:ascii="Times New Roman" w:eastAsia="楷体" w:hAnsi="Times New Roman"/>
          <w:b/>
          <w:sz w:val="20"/>
          <w:szCs w:val="20"/>
        </w:rPr>
      </w:pPr>
    </w:p>
    <w:p w14:paraId="0D4E9F21" w14:textId="68360BBD" w:rsidR="00C77D90" w:rsidRPr="00D82B9C" w:rsidRDefault="00C77D90" w:rsidP="00C77D90">
      <w:pPr>
        <w:widowControl/>
        <w:rPr>
          <w:rFonts w:ascii="Times New Roman" w:eastAsia="楷体" w:hAnsi="Times New Roman"/>
          <w:sz w:val="20"/>
          <w:szCs w:val="20"/>
        </w:rPr>
      </w:pPr>
      <w:r w:rsidRPr="00D82B9C">
        <w:rPr>
          <w:rFonts w:ascii="Times New Roman" w:eastAsia="楷体" w:hAnsi="Times New Roman"/>
          <w:b/>
          <w:sz w:val="20"/>
          <w:szCs w:val="20"/>
        </w:rPr>
        <w:t>Supplementary Table S</w:t>
      </w:r>
      <w:r w:rsidR="00077308">
        <w:rPr>
          <w:rFonts w:ascii="Times New Roman" w:eastAsia="楷体" w:hAnsi="Times New Roman"/>
          <w:b/>
          <w:sz w:val="20"/>
          <w:szCs w:val="20"/>
        </w:rPr>
        <w:t>2</w:t>
      </w:r>
      <w:r w:rsidRPr="00D82B9C">
        <w:rPr>
          <w:rFonts w:ascii="Times New Roman" w:eastAsia="楷体" w:hAnsi="Times New Roman"/>
          <w:sz w:val="20"/>
          <w:szCs w:val="20"/>
        </w:rPr>
        <w:t xml:space="preserve">. The determination of expression of </w:t>
      </w:r>
      <w:r w:rsidR="001D4040" w:rsidRPr="00D82B9C">
        <w:rPr>
          <w:rFonts w:ascii="Times New Roman" w:eastAsia="楷体" w:hAnsi="Times New Roman"/>
          <w:sz w:val="20"/>
          <w:szCs w:val="20"/>
        </w:rPr>
        <w:t xml:space="preserve">maternal </w:t>
      </w:r>
      <w:r w:rsidRPr="00D82B9C">
        <w:rPr>
          <w:rFonts w:ascii="Times New Roman" w:eastAsia="楷体" w:hAnsi="Times New Roman"/>
          <w:sz w:val="20"/>
          <w:szCs w:val="20"/>
        </w:rPr>
        <w:t xml:space="preserve">mitochondrial gene in </w:t>
      </w:r>
      <w:r w:rsidR="00F20D66" w:rsidRPr="00D82B9C">
        <w:rPr>
          <w:rFonts w:ascii="Times New Roman" w:eastAsia="楷体" w:hAnsi="Times New Roman"/>
          <w:sz w:val="20"/>
          <w:szCs w:val="20"/>
        </w:rPr>
        <w:t xml:space="preserve">the two </w:t>
      </w:r>
      <w:r w:rsidRPr="00D82B9C">
        <w:rPr>
          <w:rFonts w:ascii="Times New Roman" w:eastAsia="楷体" w:hAnsi="Times New Roman"/>
          <w:sz w:val="20"/>
          <w:szCs w:val="20"/>
        </w:rPr>
        <w:t>reciprocal cross hybrid</w:t>
      </w:r>
      <w:r w:rsidR="00F20D66" w:rsidRPr="00D82B9C">
        <w:rPr>
          <w:rFonts w:ascii="Times New Roman" w:eastAsia="楷体" w:hAnsi="Times New Roman"/>
          <w:sz w:val="20"/>
          <w:szCs w:val="20"/>
        </w:rPr>
        <w:t>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68"/>
        <w:gridCol w:w="3346"/>
        <w:gridCol w:w="3692"/>
      </w:tblGrid>
      <w:tr w:rsidR="00C77D90" w:rsidRPr="00D82B9C" w14:paraId="5B78C460" w14:textId="77777777" w:rsidTr="00F20D66">
        <w:trPr>
          <w:trHeight w:val="27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3B5F07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B93F33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Mapped of TC </w:t>
            </w:r>
            <w:r w:rsidRPr="00D82B9C">
              <w:rPr>
                <w:rFonts w:ascii="Times New Roman" w:eastAsia="楷体" w:hAnsi="Times New Roman"/>
                <w:sz w:val="20"/>
                <w:szCs w:val="20"/>
              </w:rPr>
              <w:t>mitochondrial genome</w:t>
            </w:r>
            <w:r w:rsidR="00A74B32" w:rsidRPr="00D82B9C">
              <w:rPr>
                <w:rFonts w:ascii="Times New Roman" w:eastAsia="楷体" w:hAnsi="Times New Roman"/>
                <w:sz w:val="20"/>
                <w:szCs w:val="20"/>
              </w:rPr>
              <w:t xml:space="preserve"> 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BA4F15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Mapped of BSB </w:t>
            </w:r>
            <w:r w:rsidRPr="00D82B9C">
              <w:rPr>
                <w:rFonts w:ascii="Times New Roman" w:eastAsia="楷体" w:hAnsi="Times New Roman"/>
                <w:sz w:val="20"/>
                <w:szCs w:val="20"/>
              </w:rPr>
              <w:t>mitochondrial genome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</w:tr>
      <w:tr w:rsidR="00C77D90" w:rsidRPr="00D82B9C" w14:paraId="58D55BDB" w14:textId="77777777" w:rsidTr="00F20D66">
        <w:trPr>
          <w:trHeight w:val="270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2785B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BSB-L1</w:t>
            </w:r>
          </w:p>
        </w:tc>
        <w:tc>
          <w:tcPr>
            <w:tcW w:w="33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020F6" w14:textId="77777777" w:rsidR="00C77D90" w:rsidRPr="00D82B9C" w:rsidRDefault="00C77D90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3928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D5868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2,689,524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99.85%)</w:t>
            </w:r>
          </w:p>
        </w:tc>
      </w:tr>
      <w:tr w:rsidR="00C77D90" w:rsidRPr="00D82B9C" w14:paraId="1DFACBA7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C31C4BE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BSB-L2</w:t>
            </w:r>
          </w:p>
        </w:tc>
        <w:tc>
          <w:tcPr>
            <w:tcW w:w="3372" w:type="dxa"/>
            <w:noWrap/>
            <w:vAlign w:val="bottom"/>
            <w:hideMark/>
          </w:tcPr>
          <w:p w14:paraId="6C555AE1" w14:textId="77777777" w:rsidR="00C77D90" w:rsidRPr="00D82B9C" w:rsidRDefault="00C77D90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2472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0.27%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noWrap/>
            <w:vAlign w:val="bottom"/>
            <w:hideMark/>
          </w:tcPr>
          <w:p w14:paraId="218C49E0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920,772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99.73%)</w:t>
            </w:r>
          </w:p>
        </w:tc>
      </w:tr>
      <w:tr w:rsidR="00C77D90" w:rsidRPr="00D82B9C" w14:paraId="389E0088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39637EC4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BSB-L3</w:t>
            </w:r>
          </w:p>
        </w:tc>
        <w:tc>
          <w:tcPr>
            <w:tcW w:w="3372" w:type="dxa"/>
            <w:noWrap/>
            <w:vAlign w:val="bottom"/>
            <w:hideMark/>
          </w:tcPr>
          <w:p w14:paraId="3902E86A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2532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0.11%)</w:t>
            </w:r>
          </w:p>
        </w:tc>
        <w:tc>
          <w:tcPr>
            <w:tcW w:w="0" w:type="auto"/>
            <w:noWrap/>
            <w:vAlign w:val="bottom"/>
            <w:hideMark/>
          </w:tcPr>
          <w:p w14:paraId="3F9B01BA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2,205,004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99.89%)</w:t>
            </w:r>
          </w:p>
        </w:tc>
      </w:tr>
      <w:tr w:rsidR="00C77D90" w:rsidRPr="00D82B9C" w14:paraId="3E9331AD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20873195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14:paraId="7D85E23D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17,602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0.63%)</w:t>
            </w:r>
          </w:p>
        </w:tc>
        <w:tc>
          <w:tcPr>
            <w:tcW w:w="0" w:type="auto"/>
            <w:noWrap/>
            <w:vAlign w:val="bottom"/>
            <w:hideMark/>
          </w:tcPr>
          <w:p w14:paraId="14453872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2,789,256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99.37%)</w:t>
            </w:r>
          </w:p>
        </w:tc>
      </w:tr>
      <w:tr w:rsidR="00C77D90" w:rsidRPr="00D82B9C" w14:paraId="23EA577F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2FE57F88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="00263126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14:paraId="125A5B67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2258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0.22%)</w:t>
            </w:r>
          </w:p>
        </w:tc>
        <w:tc>
          <w:tcPr>
            <w:tcW w:w="0" w:type="auto"/>
            <w:noWrap/>
            <w:vAlign w:val="bottom"/>
            <w:hideMark/>
          </w:tcPr>
          <w:p w14:paraId="2F712D79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1,014,342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99.78%)</w:t>
            </w:r>
          </w:p>
        </w:tc>
      </w:tr>
      <w:tr w:rsidR="00C77D90" w:rsidRPr="00D82B9C" w14:paraId="48E2C666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702B631F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="00263126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14:paraId="4B86A11C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2188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0.16%)</w:t>
            </w:r>
          </w:p>
        </w:tc>
        <w:tc>
          <w:tcPr>
            <w:tcW w:w="0" w:type="auto"/>
            <w:noWrap/>
            <w:vAlign w:val="bottom"/>
            <w:hideMark/>
          </w:tcPr>
          <w:p w14:paraId="06DF8AF6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1,346,972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99.84%)</w:t>
            </w:r>
          </w:p>
        </w:tc>
      </w:tr>
      <w:tr w:rsidR="00C77D90" w:rsidRPr="00D82B9C" w14:paraId="2058CC5B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3EE21863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14:paraId="02CE65EF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14,916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0.65%)</w:t>
            </w:r>
          </w:p>
        </w:tc>
        <w:tc>
          <w:tcPr>
            <w:tcW w:w="0" w:type="auto"/>
            <w:noWrap/>
            <w:vAlign w:val="bottom"/>
            <w:hideMark/>
          </w:tcPr>
          <w:p w14:paraId="43293EBE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2,281,756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99.35%)</w:t>
            </w:r>
          </w:p>
        </w:tc>
      </w:tr>
      <w:tr w:rsidR="00C77D90" w:rsidRPr="00D82B9C" w14:paraId="2BD5F5C1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9A47490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14:paraId="05185FF4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0.22%)</w:t>
            </w:r>
          </w:p>
        </w:tc>
        <w:tc>
          <w:tcPr>
            <w:tcW w:w="0" w:type="auto"/>
            <w:noWrap/>
            <w:vAlign w:val="bottom"/>
            <w:hideMark/>
          </w:tcPr>
          <w:p w14:paraId="1325CA7E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633,862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99.78%)</w:t>
            </w:r>
          </w:p>
        </w:tc>
      </w:tr>
      <w:tr w:rsidR="00C77D90" w:rsidRPr="00D82B9C" w14:paraId="03ED1692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4A41A682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14:paraId="539DA84F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2032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0.30%)</w:t>
            </w:r>
          </w:p>
        </w:tc>
        <w:tc>
          <w:tcPr>
            <w:tcW w:w="0" w:type="auto"/>
            <w:noWrap/>
            <w:vAlign w:val="bottom"/>
            <w:hideMark/>
          </w:tcPr>
          <w:p w14:paraId="624ECBCB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672,330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99.70%)</w:t>
            </w:r>
          </w:p>
        </w:tc>
      </w:tr>
      <w:tr w:rsidR="00C77D90" w:rsidRPr="00D82B9C" w14:paraId="56374FB7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3987A120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_G1</w:t>
            </w:r>
          </w:p>
        </w:tc>
        <w:tc>
          <w:tcPr>
            <w:tcW w:w="3372" w:type="dxa"/>
            <w:noWrap/>
            <w:vAlign w:val="bottom"/>
            <w:hideMark/>
          </w:tcPr>
          <w:p w14:paraId="233D2A69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0.37%)</w:t>
            </w:r>
          </w:p>
        </w:tc>
        <w:tc>
          <w:tcPr>
            <w:tcW w:w="0" w:type="auto"/>
            <w:noWrap/>
            <w:vAlign w:val="bottom"/>
            <w:hideMark/>
          </w:tcPr>
          <w:p w14:paraId="7C90B331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481,244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99.63%)</w:t>
            </w:r>
          </w:p>
        </w:tc>
      </w:tr>
      <w:tr w:rsidR="00C77D90" w:rsidRPr="00D82B9C" w14:paraId="7E82F683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22FA157F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_G2</w:t>
            </w:r>
          </w:p>
        </w:tc>
        <w:tc>
          <w:tcPr>
            <w:tcW w:w="3372" w:type="dxa"/>
            <w:noWrap/>
            <w:vAlign w:val="bottom"/>
            <w:hideMark/>
          </w:tcPr>
          <w:p w14:paraId="6F175FD5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1.03%)</w:t>
            </w:r>
          </w:p>
        </w:tc>
        <w:tc>
          <w:tcPr>
            <w:tcW w:w="0" w:type="auto"/>
            <w:noWrap/>
            <w:vAlign w:val="bottom"/>
            <w:hideMark/>
          </w:tcPr>
          <w:p w14:paraId="6EC45F25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100,434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98.97%)</w:t>
            </w:r>
          </w:p>
        </w:tc>
      </w:tr>
      <w:tr w:rsidR="00C77D90" w:rsidRPr="00D82B9C" w14:paraId="5E9B8725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1380B56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_G3</w:t>
            </w:r>
          </w:p>
        </w:tc>
        <w:tc>
          <w:tcPr>
            <w:tcW w:w="3372" w:type="dxa"/>
            <w:noWrap/>
            <w:vAlign w:val="bottom"/>
            <w:hideMark/>
          </w:tcPr>
          <w:p w14:paraId="5E178C93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1.14%)</w:t>
            </w:r>
          </w:p>
        </w:tc>
        <w:tc>
          <w:tcPr>
            <w:tcW w:w="0" w:type="auto"/>
            <w:noWrap/>
            <w:vAlign w:val="bottom"/>
            <w:hideMark/>
          </w:tcPr>
          <w:p w14:paraId="4878D54B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99,050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98.86%)</w:t>
            </w:r>
          </w:p>
        </w:tc>
      </w:tr>
      <w:tr w:rsidR="00C77D90" w:rsidRPr="00D82B9C" w14:paraId="3C9B4BD4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F9C7BAC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14:paraId="0141382D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0.37%)</w:t>
            </w:r>
          </w:p>
        </w:tc>
        <w:tc>
          <w:tcPr>
            <w:tcW w:w="0" w:type="auto"/>
            <w:noWrap/>
            <w:vAlign w:val="bottom"/>
            <w:hideMark/>
          </w:tcPr>
          <w:p w14:paraId="3E14BCC9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432,866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99.63%)</w:t>
            </w:r>
          </w:p>
        </w:tc>
      </w:tr>
      <w:tr w:rsidR="00C77D90" w:rsidRPr="00D82B9C" w14:paraId="1E5636A6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2CB8DD08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14:paraId="4B044DA7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0.28%)</w:t>
            </w:r>
          </w:p>
        </w:tc>
        <w:tc>
          <w:tcPr>
            <w:tcW w:w="0" w:type="auto"/>
            <w:noWrap/>
            <w:vAlign w:val="bottom"/>
            <w:hideMark/>
          </w:tcPr>
          <w:p w14:paraId="7F23E006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447,802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99.72%)</w:t>
            </w:r>
          </w:p>
        </w:tc>
      </w:tr>
      <w:tr w:rsidR="00C77D90" w:rsidRPr="00D82B9C" w14:paraId="5BB0D76B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6C7B4A81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14:paraId="50E62CA6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0.23%)</w:t>
            </w:r>
          </w:p>
        </w:tc>
        <w:tc>
          <w:tcPr>
            <w:tcW w:w="0" w:type="auto"/>
            <w:noWrap/>
            <w:vAlign w:val="bottom"/>
            <w:hideMark/>
          </w:tcPr>
          <w:p w14:paraId="294BCAD3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464,878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99.77%)</w:t>
            </w:r>
          </w:p>
        </w:tc>
      </w:tr>
      <w:tr w:rsidR="00C77D90" w:rsidRPr="00D82B9C" w14:paraId="729CE36F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2A450AC0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_M1</w:t>
            </w:r>
          </w:p>
        </w:tc>
        <w:tc>
          <w:tcPr>
            <w:tcW w:w="3372" w:type="dxa"/>
            <w:noWrap/>
            <w:vAlign w:val="bottom"/>
            <w:hideMark/>
          </w:tcPr>
          <w:p w14:paraId="35BA2A4A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0.17%)</w:t>
            </w:r>
          </w:p>
        </w:tc>
        <w:tc>
          <w:tcPr>
            <w:tcW w:w="0" w:type="auto"/>
            <w:noWrap/>
            <w:vAlign w:val="bottom"/>
            <w:hideMark/>
          </w:tcPr>
          <w:p w14:paraId="41F517BF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484,438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99.83%)</w:t>
            </w:r>
          </w:p>
        </w:tc>
      </w:tr>
      <w:tr w:rsidR="00C77D90" w:rsidRPr="00D82B9C" w14:paraId="0FD219D9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7CE0C7E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_M2</w:t>
            </w:r>
          </w:p>
        </w:tc>
        <w:tc>
          <w:tcPr>
            <w:tcW w:w="3372" w:type="dxa"/>
            <w:noWrap/>
            <w:vAlign w:val="bottom"/>
            <w:hideMark/>
          </w:tcPr>
          <w:p w14:paraId="06C1F84C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0.14%)</w:t>
            </w:r>
          </w:p>
        </w:tc>
        <w:tc>
          <w:tcPr>
            <w:tcW w:w="0" w:type="auto"/>
            <w:noWrap/>
            <w:vAlign w:val="bottom"/>
            <w:hideMark/>
          </w:tcPr>
          <w:p w14:paraId="5A5F29C4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591,586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99.86%)</w:t>
            </w:r>
          </w:p>
        </w:tc>
      </w:tr>
      <w:tr w:rsidR="00C77D90" w:rsidRPr="00D82B9C" w14:paraId="70A62603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A3664EA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BT_F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_M3</w:t>
            </w:r>
          </w:p>
        </w:tc>
        <w:tc>
          <w:tcPr>
            <w:tcW w:w="3372" w:type="dxa"/>
            <w:noWrap/>
            <w:vAlign w:val="bottom"/>
            <w:hideMark/>
          </w:tcPr>
          <w:p w14:paraId="63CA18A2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0.14%)</w:t>
            </w:r>
          </w:p>
        </w:tc>
        <w:tc>
          <w:tcPr>
            <w:tcW w:w="0" w:type="auto"/>
            <w:noWrap/>
            <w:vAlign w:val="bottom"/>
            <w:hideMark/>
          </w:tcPr>
          <w:p w14:paraId="5B1FDE75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428,786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99.86%)</w:t>
            </w:r>
          </w:p>
        </w:tc>
      </w:tr>
      <w:tr w:rsidR="00C77D90" w:rsidRPr="00D82B9C" w14:paraId="79968071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310D366E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14:paraId="62EDDED1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1,280,034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99.75%)</w:t>
            </w:r>
          </w:p>
        </w:tc>
        <w:tc>
          <w:tcPr>
            <w:tcW w:w="0" w:type="auto"/>
            <w:noWrap/>
            <w:vAlign w:val="bottom"/>
            <w:hideMark/>
          </w:tcPr>
          <w:p w14:paraId="5A89F55B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3234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0.25%)</w:t>
            </w:r>
          </w:p>
        </w:tc>
      </w:tr>
      <w:tr w:rsidR="00C77D90" w:rsidRPr="00D82B9C" w14:paraId="11F53C2C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1DCA6DD5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14:paraId="79E444BD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695,452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99.87%)</w:t>
            </w:r>
          </w:p>
        </w:tc>
        <w:tc>
          <w:tcPr>
            <w:tcW w:w="0" w:type="auto"/>
            <w:noWrap/>
            <w:vAlign w:val="bottom"/>
            <w:hideMark/>
          </w:tcPr>
          <w:p w14:paraId="452E07FD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0.13%)</w:t>
            </w:r>
          </w:p>
        </w:tc>
      </w:tr>
      <w:tr w:rsidR="00C77D90" w:rsidRPr="00D82B9C" w14:paraId="487835F0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8120D80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14:paraId="379C8CBD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2,329,286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99.92%)</w:t>
            </w:r>
          </w:p>
        </w:tc>
        <w:tc>
          <w:tcPr>
            <w:tcW w:w="0" w:type="auto"/>
            <w:noWrap/>
            <w:vAlign w:val="bottom"/>
            <w:hideMark/>
          </w:tcPr>
          <w:p w14:paraId="0BD01311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0.08%)</w:t>
            </w:r>
          </w:p>
        </w:tc>
      </w:tr>
      <w:tr w:rsidR="00C77D90" w:rsidRPr="00D82B9C" w14:paraId="3A84AD50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46BA0BF5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14:paraId="6A6992B0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1,139,286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99.73%)</w:t>
            </w:r>
          </w:p>
        </w:tc>
        <w:tc>
          <w:tcPr>
            <w:tcW w:w="0" w:type="auto"/>
            <w:noWrap/>
            <w:vAlign w:val="bottom"/>
            <w:hideMark/>
          </w:tcPr>
          <w:p w14:paraId="6F2D5E39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3068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0.27%)</w:t>
            </w:r>
          </w:p>
        </w:tc>
      </w:tr>
      <w:tr w:rsidR="00C77D90" w:rsidRPr="00D82B9C" w14:paraId="789A6A69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EF9B29A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14:paraId="1C457DF0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842,768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99.91%)</w:t>
            </w:r>
          </w:p>
        </w:tc>
        <w:tc>
          <w:tcPr>
            <w:tcW w:w="0" w:type="auto"/>
            <w:noWrap/>
            <w:vAlign w:val="bottom"/>
            <w:hideMark/>
          </w:tcPr>
          <w:p w14:paraId="30FD184F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0.09%)</w:t>
            </w:r>
          </w:p>
        </w:tc>
      </w:tr>
      <w:tr w:rsidR="00C77D90" w:rsidRPr="00D82B9C" w14:paraId="10AE9FA1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56F12492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14:paraId="7C14DA90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842,616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99.91%)</w:t>
            </w:r>
          </w:p>
        </w:tc>
        <w:tc>
          <w:tcPr>
            <w:tcW w:w="0" w:type="auto"/>
            <w:noWrap/>
            <w:vAlign w:val="bottom"/>
            <w:hideMark/>
          </w:tcPr>
          <w:p w14:paraId="4711CB3C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0.09%)</w:t>
            </w:r>
          </w:p>
        </w:tc>
      </w:tr>
      <w:tr w:rsidR="00C77D90" w:rsidRPr="00D82B9C" w14:paraId="06BDD30E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162EAD5F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_G1</w:t>
            </w:r>
          </w:p>
        </w:tc>
        <w:tc>
          <w:tcPr>
            <w:tcW w:w="3372" w:type="dxa"/>
            <w:noWrap/>
            <w:vAlign w:val="bottom"/>
            <w:hideMark/>
          </w:tcPr>
          <w:p w14:paraId="17BDCCBD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293,924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99.68%)</w:t>
            </w:r>
          </w:p>
        </w:tc>
        <w:tc>
          <w:tcPr>
            <w:tcW w:w="0" w:type="auto"/>
            <w:noWrap/>
            <w:vAlign w:val="bottom"/>
            <w:hideMark/>
          </w:tcPr>
          <w:p w14:paraId="67641D1D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0.32%)</w:t>
            </w:r>
          </w:p>
        </w:tc>
      </w:tr>
      <w:tr w:rsidR="00C77D90" w:rsidRPr="00D82B9C" w14:paraId="4227C0AD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3B567AAE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_G2</w:t>
            </w:r>
          </w:p>
        </w:tc>
        <w:tc>
          <w:tcPr>
            <w:tcW w:w="3372" w:type="dxa"/>
            <w:noWrap/>
            <w:vAlign w:val="bottom"/>
            <w:hideMark/>
          </w:tcPr>
          <w:p w14:paraId="7FAD40B2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646,246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99.73%)</w:t>
            </w:r>
          </w:p>
        </w:tc>
        <w:tc>
          <w:tcPr>
            <w:tcW w:w="0" w:type="auto"/>
            <w:noWrap/>
            <w:vAlign w:val="bottom"/>
            <w:hideMark/>
          </w:tcPr>
          <w:p w14:paraId="3497E48D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0.27%)</w:t>
            </w:r>
          </w:p>
        </w:tc>
      </w:tr>
      <w:tr w:rsidR="00C77D90" w:rsidRPr="00D82B9C" w14:paraId="188243EA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A178352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_G3</w:t>
            </w:r>
          </w:p>
        </w:tc>
        <w:tc>
          <w:tcPr>
            <w:tcW w:w="3372" w:type="dxa"/>
            <w:noWrap/>
            <w:vAlign w:val="bottom"/>
            <w:hideMark/>
          </w:tcPr>
          <w:p w14:paraId="4315856E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463,200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99.72%)</w:t>
            </w:r>
          </w:p>
        </w:tc>
        <w:tc>
          <w:tcPr>
            <w:tcW w:w="0" w:type="auto"/>
            <w:noWrap/>
            <w:vAlign w:val="bottom"/>
            <w:hideMark/>
          </w:tcPr>
          <w:p w14:paraId="2BAC9FFC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1284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0.28%)</w:t>
            </w:r>
          </w:p>
        </w:tc>
      </w:tr>
      <w:tr w:rsidR="00C77D90" w:rsidRPr="00D82B9C" w14:paraId="46AD244E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587438C8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_L1</w:t>
            </w:r>
          </w:p>
        </w:tc>
        <w:tc>
          <w:tcPr>
            <w:tcW w:w="3372" w:type="dxa"/>
            <w:noWrap/>
            <w:vAlign w:val="bottom"/>
            <w:hideMark/>
          </w:tcPr>
          <w:p w14:paraId="7DB32326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405,842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99.75%)</w:t>
            </w:r>
          </w:p>
        </w:tc>
        <w:tc>
          <w:tcPr>
            <w:tcW w:w="0" w:type="auto"/>
            <w:noWrap/>
            <w:vAlign w:val="bottom"/>
            <w:hideMark/>
          </w:tcPr>
          <w:p w14:paraId="5C58687B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0.25%)</w:t>
            </w:r>
          </w:p>
        </w:tc>
      </w:tr>
      <w:tr w:rsidR="00C77D90" w:rsidRPr="00D82B9C" w14:paraId="2EE5AF62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7B569435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_L2</w:t>
            </w:r>
          </w:p>
        </w:tc>
        <w:tc>
          <w:tcPr>
            <w:tcW w:w="3372" w:type="dxa"/>
            <w:noWrap/>
            <w:vAlign w:val="bottom"/>
            <w:hideMark/>
          </w:tcPr>
          <w:p w14:paraId="4380A738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504,562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99.40%)</w:t>
            </w:r>
          </w:p>
        </w:tc>
        <w:tc>
          <w:tcPr>
            <w:tcW w:w="0" w:type="auto"/>
            <w:noWrap/>
            <w:vAlign w:val="bottom"/>
            <w:hideMark/>
          </w:tcPr>
          <w:p w14:paraId="399BF3D3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3036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0.60%)</w:t>
            </w:r>
          </w:p>
        </w:tc>
      </w:tr>
      <w:tr w:rsidR="00C77D90" w:rsidRPr="00D82B9C" w14:paraId="479C764E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3C861240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_L3</w:t>
            </w:r>
          </w:p>
        </w:tc>
        <w:tc>
          <w:tcPr>
            <w:tcW w:w="3372" w:type="dxa"/>
            <w:noWrap/>
            <w:vAlign w:val="bottom"/>
            <w:hideMark/>
          </w:tcPr>
          <w:p w14:paraId="7E76FE4F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386,148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99.56%)</w:t>
            </w:r>
          </w:p>
        </w:tc>
        <w:tc>
          <w:tcPr>
            <w:tcW w:w="0" w:type="auto"/>
            <w:noWrap/>
            <w:vAlign w:val="bottom"/>
            <w:hideMark/>
          </w:tcPr>
          <w:p w14:paraId="36070D78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0.44%)</w:t>
            </w:r>
          </w:p>
        </w:tc>
      </w:tr>
      <w:tr w:rsidR="00C77D90" w:rsidRPr="00D82B9C" w14:paraId="2B845B81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587373A3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_M1</w:t>
            </w:r>
          </w:p>
        </w:tc>
        <w:tc>
          <w:tcPr>
            <w:tcW w:w="3372" w:type="dxa"/>
            <w:noWrap/>
            <w:vAlign w:val="bottom"/>
            <w:hideMark/>
          </w:tcPr>
          <w:p w14:paraId="6028243B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1,036,876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99.82%)</w:t>
            </w:r>
          </w:p>
        </w:tc>
        <w:tc>
          <w:tcPr>
            <w:tcW w:w="0" w:type="auto"/>
            <w:noWrap/>
            <w:vAlign w:val="bottom"/>
            <w:hideMark/>
          </w:tcPr>
          <w:p w14:paraId="7F02DA79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1862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0.18%)</w:t>
            </w:r>
          </w:p>
        </w:tc>
      </w:tr>
      <w:tr w:rsidR="00C77D90" w:rsidRPr="00D82B9C" w14:paraId="63B84589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0FB72DF8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_M2</w:t>
            </w:r>
          </w:p>
        </w:tc>
        <w:tc>
          <w:tcPr>
            <w:tcW w:w="3372" w:type="dxa"/>
            <w:noWrap/>
            <w:vAlign w:val="bottom"/>
            <w:hideMark/>
          </w:tcPr>
          <w:p w14:paraId="016B4F3A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460,900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99.61%)</w:t>
            </w:r>
          </w:p>
        </w:tc>
        <w:tc>
          <w:tcPr>
            <w:tcW w:w="0" w:type="auto"/>
            <w:noWrap/>
            <w:vAlign w:val="bottom"/>
            <w:hideMark/>
          </w:tcPr>
          <w:p w14:paraId="0CCB062B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1818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0.39%)</w:t>
            </w:r>
          </w:p>
        </w:tc>
      </w:tr>
      <w:tr w:rsidR="00C77D90" w:rsidRPr="00D82B9C" w14:paraId="3C8C3B64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2F507AAA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TB_F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_M3</w:t>
            </w:r>
          </w:p>
        </w:tc>
        <w:tc>
          <w:tcPr>
            <w:tcW w:w="3372" w:type="dxa"/>
            <w:noWrap/>
            <w:vAlign w:val="bottom"/>
            <w:hideMark/>
          </w:tcPr>
          <w:p w14:paraId="3D7E9E7B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1,337,386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99.80%)</w:t>
            </w:r>
          </w:p>
        </w:tc>
        <w:tc>
          <w:tcPr>
            <w:tcW w:w="0" w:type="auto"/>
            <w:noWrap/>
            <w:vAlign w:val="bottom"/>
            <w:hideMark/>
          </w:tcPr>
          <w:p w14:paraId="3D929C8A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2620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0.20%)</w:t>
            </w:r>
          </w:p>
        </w:tc>
      </w:tr>
      <w:tr w:rsidR="00C77D90" w:rsidRPr="00D82B9C" w14:paraId="5B873583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6ACF3C53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TC-L1</w:t>
            </w:r>
          </w:p>
        </w:tc>
        <w:tc>
          <w:tcPr>
            <w:tcW w:w="3372" w:type="dxa"/>
            <w:noWrap/>
            <w:vAlign w:val="bottom"/>
            <w:hideMark/>
          </w:tcPr>
          <w:p w14:paraId="2B4A238E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1,822,634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98.48%)</w:t>
            </w:r>
          </w:p>
        </w:tc>
        <w:tc>
          <w:tcPr>
            <w:tcW w:w="0" w:type="auto"/>
            <w:noWrap/>
            <w:vAlign w:val="bottom"/>
            <w:hideMark/>
          </w:tcPr>
          <w:p w14:paraId="5642CB89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28,184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1.52%)</w:t>
            </w:r>
          </w:p>
        </w:tc>
      </w:tr>
      <w:tr w:rsidR="00C77D90" w:rsidRPr="00D82B9C" w14:paraId="728F6A01" w14:textId="77777777" w:rsidTr="00F20D66">
        <w:trPr>
          <w:trHeight w:val="270"/>
        </w:trPr>
        <w:tc>
          <w:tcPr>
            <w:tcW w:w="1276" w:type="dxa"/>
            <w:noWrap/>
            <w:vAlign w:val="bottom"/>
            <w:hideMark/>
          </w:tcPr>
          <w:p w14:paraId="6D1CCE42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TC-L2</w:t>
            </w:r>
          </w:p>
        </w:tc>
        <w:tc>
          <w:tcPr>
            <w:tcW w:w="3372" w:type="dxa"/>
            <w:noWrap/>
            <w:vAlign w:val="bottom"/>
            <w:hideMark/>
          </w:tcPr>
          <w:p w14:paraId="0521BADB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530,600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99.73%)</w:t>
            </w:r>
          </w:p>
        </w:tc>
        <w:tc>
          <w:tcPr>
            <w:tcW w:w="0" w:type="auto"/>
            <w:noWrap/>
            <w:vAlign w:val="bottom"/>
            <w:hideMark/>
          </w:tcPr>
          <w:p w14:paraId="7A0A2737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1430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0.27%)</w:t>
            </w:r>
          </w:p>
        </w:tc>
      </w:tr>
      <w:tr w:rsidR="00C77D90" w:rsidRPr="00D82B9C" w14:paraId="3DE3796D" w14:textId="77777777" w:rsidTr="00F20D66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E2A07A" w14:textId="77777777" w:rsidR="00C77D90" w:rsidRPr="00D82B9C" w:rsidRDefault="00C77D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TC-L3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332264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421,454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99.69%)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BB2768" w14:textId="77777777" w:rsidR="00C77D90" w:rsidRPr="00D82B9C" w:rsidRDefault="00C77D9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1308</w:t>
            </w:r>
            <w:r w:rsidR="00A74B32"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D82B9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0.31%)</w:t>
            </w:r>
          </w:p>
        </w:tc>
      </w:tr>
    </w:tbl>
    <w:p w14:paraId="5AB630B9" w14:textId="77777777" w:rsidR="006E42B6" w:rsidRPr="00D82B9C" w:rsidRDefault="005138FB">
      <w:pPr>
        <w:rPr>
          <w:rFonts w:ascii="Times New Roman" w:hAnsi="Times New Roman" w:cs="Times New Roman"/>
          <w:sz w:val="20"/>
          <w:szCs w:val="20"/>
        </w:rPr>
      </w:pPr>
    </w:p>
    <w:p w14:paraId="1A781927" w14:textId="77777777" w:rsidR="00903059" w:rsidRPr="00D82B9C" w:rsidRDefault="00903059" w:rsidP="0090305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D82B9C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Supplementary Table S</w:t>
      </w:r>
      <w:r w:rsidR="00077308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4</w:t>
      </w:r>
      <w:r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. The AS events </w:t>
      </w:r>
      <w:r w:rsidR="009D4CC4"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and their gene distribution </w:t>
      </w:r>
      <w:r w:rsidR="00F20D66"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with </w:t>
      </w:r>
      <w:r w:rsidR="009D4CC4"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predicted from </w:t>
      </w:r>
      <w:r w:rsidR="004D205E" w:rsidRPr="00D82B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Illumina</w:t>
      </w:r>
      <w:r w:rsidR="00077308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data.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3596"/>
        <w:gridCol w:w="1507"/>
        <w:gridCol w:w="1560"/>
        <w:gridCol w:w="2268"/>
      </w:tblGrid>
      <w:tr w:rsidR="003E77BB" w:rsidRPr="00D82B9C" w14:paraId="0CB2B0AB" w14:textId="77777777" w:rsidTr="003E77BB">
        <w:trPr>
          <w:trHeight w:val="315"/>
        </w:trPr>
        <w:tc>
          <w:tcPr>
            <w:tcW w:w="3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69AEE2" w14:textId="77777777" w:rsidR="009D4CC4" w:rsidRPr="00D82B9C" w:rsidRDefault="009D4CC4" w:rsidP="009D4CC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66D30A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Muscle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BB16A6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Liver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60CD5A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Gonad</w:t>
            </w:r>
          </w:p>
        </w:tc>
      </w:tr>
      <w:tr w:rsidR="003E77BB" w:rsidRPr="00D82B9C" w14:paraId="42D90575" w14:textId="77777777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041B9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MXE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6397C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83DBC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54085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</w:tr>
      <w:tr w:rsidR="003E77BB" w:rsidRPr="00D82B9C" w14:paraId="27147968" w14:textId="77777777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33CDD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29837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65D15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DC611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3314</w:t>
            </w:r>
          </w:p>
        </w:tc>
      </w:tr>
      <w:tr w:rsidR="009D4CC4" w:rsidRPr="00D82B9C" w14:paraId="442EC5C2" w14:textId="77777777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24EBD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Total AS events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39F32" w14:textId="77777777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2402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F28A4" w14:textId="77777777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2959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6EF80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3418</w:t>
            </w:r>
          </w:p>
        </w:tc>
      </w:tr>
      <w:tr w:rsidR="003E77BB" w:rsidRPr="00D82B9C" w14:paraId="1EE7A392" w14:textId="77777777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58F86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 in TC-</w:t>
            </w:r>
            <w:proofErr w:type="spellStart"/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homoeologs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FDEAC" w14:textId="2BBD44F8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2205 (91.8</w:t>
            </w:r>
            <w:r w:rsidR="00620FC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E41E6" w14:textId="4653AA94" w:rsidR="009D4CC4" w:rsidRPr="00D82B9C" w:rsidRDefault="003E77BB" w:rsidP="003E77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2706 (91.4</w:t>
            </w:r>
            <w:r w:rsidR="00FD6A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31774" w14:textId="12C3B8C0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3103 (90.</w:t>
            </w:r>
            <w:r w:rsidR="00FD6A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8%)</w:t>
            </w:r>
          </w:p>
        </w:tc>
      </w:tr>
      <w:tr w:rsidR="003E77BB" w:rsidRPr="00D82B9C" w14:paraId="6FFCAEE5" w14:textId="77777777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AD734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 in BSB-</w:t>
            </w:r>
            <w:proofErr w:type="spellStart"/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homoeologs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EC472" w14:textId="170B9552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197 (8.2</w:t>
            </w:r>
            <w:r w:rsidR="00620FC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35276" w14:textId="0DCD857A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253 (8.</w:t>
            </w:r>
            <w:r w:rsidR="00FD6A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F34E2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315 (9.22%)</w:t>
            </w:r>
          </w:p>
        </w:tc>
      </w:tr>
      <w:tr w:rsidR="003E77BB" w:rsidRPr="00D82B9C" w14:paraId="4BE7BEBA" w14:textId="77777777" w:rsidTr="003E77BB">
        <w:trPr>
          <w:trHeight w:val="300"/>
        </w:trPr>
        <w:tc>
          <w:tcPr>
            <w:tcW w:w="3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E7D81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NO. of AS in TC-</w:t>
            </w:r>
            <w:proofErr w:type="spellStart"/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homoeologs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19082" w14:textId="53244D27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1707 (91.</w:t>
            </w:r>
            <w:r w:rsidR="00FD6A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1B27A" w14:textId="20864BC0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2030 (91.0</w:t>
            </w:r>
            <w:r w:rsidR="00FD6A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8D7B3" w14:textId="322FC602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2371 (90.</w:t>
            </w:r>
            <w:r w:rsidR="00FD6A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</w:tr>
      <w:tr w:rsidR="003E77BB" w:rsidRPr="00D82B9C" w14:paraId="0FE4E2C3" w14:textId="77777777" w:rsidTr="003E77BB">
        <w:trPr>
          <w:trHeight w:val="315"/>
        </w:trPr>
        <w:tc>
          <w:tcPr>
            <w:tcW w:w="35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8CB11A" w14:textId="5A068811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Gene NO. of AS in </w:t>
            </w:r>
            <w:r w:rsidR="000B0C3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BSB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homoeologs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72E984" w14:textId="41633D75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 (8.3</w:t>
            </w:r>
            <w:r w:rsidR="00FD6A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755A32" w14:textId="5B14C197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 (8.9</w:t>
            </w:r>
            <w:r w:rsidR="00FD6A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122A12" w14:textId="6DCBF937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252 (9.6</w:t>
            </w:r>
            <w:r w:rsidR="00FD6A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</w:tr>
      <w:tr w:rsidR="009D4CC4" w:rsidRPr="00D82B9C" w14:paraId="75F42EB9" w14:textId="77777777" w:rsidTr="00FE3786">
        <w:trPr>
          <w:trHeight w:val="315"/>
        </w:trPr>
        <w:tc>
          <w:tcPr>
            <w:tcW w:w="35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DC0DCF" w14:textId="77777777" w:rsidR="009D4CC4" w:rsidRPr="00D82B9C" w:rsidRDefault="009D4CC4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Total gene NO. of AS events</w:t>
            </w:r>
          </w:p>
        </w:tc>
        <w:tc>
          <w:tcPr>
            <w:tcW w:w="15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0A962A" w14:textId="77777777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1862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2FAC89" w14:textId="77777777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2230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FAF775" w14:textId="77777777" w:rsidR="009D4CC4" w:rsidRPr="00D82B9C" w:rsidRDefault="003E77BB" w:rsidP="009D4C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82B9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2623</w:t>
            </w:r>
          </w:p>
        </w:tc>
      </w:tr>
    </w:tbl>
    <w:p w14:paraId="33B16CA3" w14:textId="17F0A38E" w:rsidR="004C5445" w:rsidRPr="00D82B9C" w:rsidRDefault="00BF601C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 w:rsidRPr="005D1E75">
        <w:rPr>
          <w:rFonts w:ascii="Times New Roman" w:eastAsia="楷体" w:hAnsi="Times New Roman" w:cs="Times New Roman"/>
          <w:sz w:val="20"/>
          <w:szCs w:val="20"/>
        </w:rPr>
        <w:t>AS</w:t>
      </w:r>
      <w:r w:rsidRPr="00A76F09">
        <w:rPr>
          <w:rFonts w:ascii="Times New Roman" w:hAnsi="Times New Roman"/>
          <w:szCs w:val="21"/>
        </w:rPr>
        <w:t xml:space="preserve">: </w:t>
      </w:r>
      <w:r w:rsidRPr="005D1E75">
        <w:rPr>
          <w:rFonts w:ascii="Times New Roman" w:eastAsia="楷体" w:hAnsi="Times New Roman" w:cs="Times New Roman"/>
          <w:sz w:val="20"/>
          <w:szCs w:val="20"/>
        </w:rPr>
        <w:t>Alternative splicing</w:t>
      </w:r>
      <w:r w:rsidRPr="00A76F09">
        <w:rPr>
          <w:rFonts w:ascii="Times New Roman" w:hAnsi="Times New Roman"/>
          <w:szCs w:val="21"/>
        </w:rPr>
        <w:t>;</w:t>
      </w:r>
      <w:r w:rsidRPr="005D1E75">
        <w:rPr>
          <w:rFonts w:ascii="Times New Roman" w:hAnsi="Times New Roman"/>
          <w:szCs w:val="21"/>
        </w:rPr>
        <w:t xml:space="preserve"> </w:t>
      </w:r>
      <w:r w:rsidRPr="005D1E75">
        <w:rPr>
          <w:rFonts w:ascii="Times New Roman" w:eastAsia="楷体" w:hAnsi="Times New Roman" w:cs="Times New Roman"/>
          <w:sz w:val="20"/>
          <w:szCs w:val="20"/>
        </w:rPr>
        <w:t>SE</w:t>
      </w:r>
      <w:r w:rsidRPr="00A76F09">
        <w:rPr>
          <w:rFonts w:ascii="Times New Roman" w:hAnsi="Times New Roman"/>
          <w:szCs w:val="21"/>
        </w:rPr>
        <w:t xml:space="preserve">: </w:t>
      </w:r>
      <w:r w:rsidRPr="005D1E75">
        <w:rPr>
          <w:rFonts w:ascii="Times New Roman" w:eastAsia="楷体" w:hAnsi="Times New Roman" w:cs="Times New Roman"/>
          <w:sz w:val="20"/>
          <w:szCs w:val="20"/>
        </w:rPr>
        <w:t>skipped exons</w:t>
      </w:r>
      <w:r w:rsidRPr="00A76F09">
        <w:rPr>
          <w:rFonts w:ascii="Times New Roman" w:hAnsi="Times New Roman"/>
          <w:szCs w:val="21"/>
        </w:rPr>
        <w:t>;</w:t>
      </w:r>
      <w:r w:rsidRPr="005D1E75">
        <w:rPr>
          <w:rFonts w:ascii="Times New Roman" w:hAnsi="Times New Roman"/>
          <w:szCs w:val="21"/>
        </w:rPr>
        <w:t xml:space="preserve"> </w:t>
      </w:r>
      <w:r w:rsidRPr="00BF601C">
        <w:rPr>
          <w:rFonts w:ascii="Times New Roman" w:hAnsi="Times New Roman"/>
          <w:szCs w:val="21"/>
        </w:rPr>
        <w:t>MXE: mutually exclusive exons</w:t>
      </w:r>
      <w:r>
        <w:rPr>
          <w:rFonts w:ascii="Times New Roman" w:hAnsi="Times New Roman"/>
          <w:szCs w:val="21"/>
        </w:rPr>
        <w:t>.</w:t>
      </w:r>
      <w:r w:rsidR="004C5445" w:rsidRPr="00D82B9C"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38A185C1" w14:textId="77777777" w:rsidR="00147C7E" w:rsidRPr="00D82B9C" w:rsidRDefault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 w:rsidR="004C5445"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Pr="00D82B9C">
        <w:rPr>
          <w:rFonts w:ascii="Times New Roman" w:hAnsi="Times New Roman" w:cs="Times New Roman" w:hint="eastAsia"/>
          <w:b/>
          <w:sz w:val="20"/>
          <w:szCs w:val="20"/>
        </w:rPr>
        <w:t xml:space="preserve">igure </w:t>
      </w:r>
    </w:p>
    <w:p w14:paraId="2794FD1B" w14:textId="77777777" w:rsidR="004C5445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3159124F" wp14:editId="41202230">
            <wp:extent cx="5337886" cy="1878341"/>
            <wp:effectExtent l="0" t="0" r="0" b="7620"/>
            <wp:docPr id="1" name="图片 1" descr="C:\Users\RenLi\Desktop\基因组文章写作\#写作--可变剪切鲂鲌文章\投稿\BMC Biology\Supplementary 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Li\Desktop\基因组文章写作\#写作--可变剪切鲂鲌文章\投稿\BMC Biology\Supplementary Fig.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059" cy="1881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EACEF" w14:textId="77777777" w:rsidR="00147C7E" w:rsidRDefault="004C5445" w:rsidP="00147C7E">
      <w:pPr>
        <w:rPr>
          <w:rFonts w:ascii="Times New Roman" w:hAnsi="Times New Roman" w:cs="Times New Roman"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="00147C7E"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147C7E" w:rsidRPr="00D82B9C">
        <w:rPr>
          <w:rFonts w:ascii="Times New Roman" w:hAnsi="Times New Roman" w:cs="Times New Roman"/>
          <w:b/>
          <w:sz w:val="20"/>
          <w:szCs w:val="20"/>
        </w:rPr>
        <w:t xml:space="preserve"> S1. </w:t>
      </w:r>
      <w:r w:rsidR="00C7419E" w:rsidRPr="00D82B9C">
        <w:rPr>
          <w:rFonts w:ascii="Times New Roman" w:hAnsi="Times New Roman" w:cs="Times New Roman"/>
          <w:sz w:val="20"/>
          <w:szCs w:val="20"/>
        </w:rPr>
        <w:t>D</w:t>
      </w:r>
      <w:r w:rsidR="00147C7E" w:rsidRPr="00D82B9C">
        <w:rPr>
          <w:rFonts w:ascii="Times New Roman" w:hAnsi="Times New Roman" w:cs="Times New Roman"/>
          <w:sz w:val="20"/>
          <w:szCs w:val="20"/>
        </w:rPr>
        <w:t xml:space="preserve">istribution of gene length in different exon gene. </w:t>
      </w:r>
    </w:p>
    <w:p w14:paraId="42FD022C" w14:textId="77777777" w:rsidR="00DB0FF1" w:rsidRPr="00D82B9C" w:rsidRDefault="00DB0FF1" w:rsidP="00147C7E">
      <w:pPr>
        <w:rPr>
          <w:rFonts w:ascii="Times New Roman" w:hAnsi="Times New Roman" w:cs="Times New Roman"/>
          <w:sz w:val="20"/>
          <w:szCs w:val="20"/>
        </w:rPr>
      </w:pPr>
    </w:p>
    <w:p w14:paraId="7F493868" w14:textId="77777777" w:rsidR="004C5445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8CC72D8" wp14:editId="265E6F0F">
            <wp:extent cx="3440039" cy="2514425"/>
            <wp:effectExtent l="0" t="0" r="8255" b="635"/>
            <wp:docPr id="2" name="图片 2" descr="C:\Users\RenLi\Desktop\基因组文章写作\#写作--可变剪切鲂鲌文章\投稿\BMC Biology\Supplementary Fig.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nLi\Desktop\基因组文章写作\#写作--可变剪切鲂鲌文章\投稿\BMC Biology\Supplementary Fig.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445" cy="251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5F999" w14:textId="77777777" w:rsidR="00D03F33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="00147C7E"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147C7E" w:rsidRPr="00D82B9C">
        <w:rPr>
          <w:rFonts w:ascii="Times New Roman" w:hAnsi="Times New Roman" w:cs="Times New Roman"/>
          <w:b/>
          <w:sz w:val="20"/>
          <w:szCs w:val="20"/>
        </w:rPr>
        <w:t xml:space="preserve"> S2. </w:t>
      </w:r>
      <w:r w:rsidR="00D03F33" w:rsidRPr="00BD483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Shared annotated genes between two reciprocal cross hybrids with detected by </w:t>
      </w:r>
      <w:proofErr w:type="spellStart"/>
      <w:r w:rsidR="00D03F33" w:rsidRPr="00BD483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PacBio</w:t>
      </w:r>
      <w:proofErr w:type="spellEnd"/>
      <w:r w:rsidR="00D03F33" w:rsidRPr="00BD483D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sequencing</w:t>
      </w:r>
    </w:p>
    <w:p w14:paraId="7B453A52" w14:textId="77777777" w:rsidR="004C5445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 wp14:anchorId="0FD75AD5" wp14:editId="53C462B0">
            <wp:simplePos x="0" y="0"/>
            <wp:positionH relativeFrom="column">
              <wp:posOffset>0</wp:posOffset>
            </wp:positionH>
            <wp:positionV relativeFrom="paragraph">
              <wp:posOffset>66675</wp:posOffset>
            </wp:positionV>
            <wp:extent cx="4572384" cy="4629223"/>
            <wp:effectExtent l="0" t="0" r="0" b="0"/>
            <wp:wrapTopAndBottom/>
            <wp:docPr id="3" name="图片 3" descr="C:\Users\RenLi\Desktop\基因组文章写作\#写作--可变剪切鲂鲌文章\投稿\BMC Biology\Supplementary Fig.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nLi\Desktop\基因组文章写作\#写作--可变剪切鲂鲌文章\投稿\BMC Biology\Supplementary Fig.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384" cy="4629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DB5087" w14:textId="77777777" w:rsidR="00147C7E" w:rsidRDefault="004C5445" w:rsidP="00147C7E">
      <w:pPr>
        <w:rPr>
          <w:rFonts w:ascii="Times New Roman" w:hAnsi="Times New Roman" w:cs="Times New Roman"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147C7E" w:rsidRPr="00D82B9C">
        <w:rPr>
          <w:rFonts w:ascii="Times New Roman" w:hAnsi="Times New Roman" w:cs="Times New Roman"/>
          <w:b/>
          <w:sz w:val="20"/>
          <w:szCs w:val="20"/>
        </w:rPr>
        <w:t xml:space="preserve"> S3. </w:t>
      </w:r>
      <w:r w:rsidR="00C7419E" w:rsidRPr="00D82B9C">
        <w:rPr>
          <w:rFonts w:ascii="Times New Roman" w:hAnsi="Times New Roman" w:cs="Times New Roman"/>
          <w:sz w:val="20"/>
          <w:szCs w:val="20"/>
        </w:rPr>
        <w:t>Gene ontology (</w:t>
      </w:r>
      <w:r w:rsidR="00147C7E" w:rsidRPr="00D82B9C">
        <w:rPr>
          <w:rFonts w:ascii="Times New Roman" w:hAnsi="Times New Roman" w:cs="Times New Roman"/>
          <w:sz w:val="20"/>
          <w:szCs w:val="20"/>
        </w:rPr>
        <w:t>GO</w:t>
      </w:r>
      <w:r w:rsidR="00C7419E" w:rsidRPr="00D82B9C">
        <w:rPr>
          <w:rFonts w:ascii="Times New Roman" w:hAnsi="Times New Roman" w:cs="Times New Roman"/>
          <w:sz w:val="20"/>
          <w:szCs w:val="20"/>
        </w:rPr>
        <w:t>)</w:t>
      </w:r>
      <w:r w:rsidR="00147C7E" w:rsidRPr="00D82B9C">
        <w:rPr>
          <w:rFonts w:ascii="Times New Roman" w:hAnsi="Times New Roman" w:cs="Times New Roman"/>
          <w:sz w:val="20"/>
          <w:szCs w:val="20"/>
        </w:rPr>
        <w:t xml:space="preserve"> </w:t>
      </w:r>
      <w:r w:rsidR="00C7419E" w:rsidRPr="00D82B9C">
        <w:rPr>
          <w:rFonts w:ascii="Times New Roman" w:hAnsi="Times New Roman" w:cs="Times New Roman"/>
          <w:sz w:val="20"/>
          <w:szCs w:val="20"/>
        </w:rPr>
        <w:t>categories (level 2) of</w:t>
      </w:r>
      <w:r w:rsidR="00147C7E" w:rsidRPr="00D82B9C">
        <w:rPr>
          <w:rFonts w:ascii="Times New Roman" w:hAnsi="Times New Roman" w:cs="Times New Roman"/>
          <w:sz w:val="20"/>
          <w:szCs w:val="20"/>
        </w:rPr>
        <w:t xml:space="preserve"> DEGs in gonad, liver, and muscle tissues</w:t>
      </w:r>
      <w:r w:rsidR="00C7419E" w:rsidRPr="00D82B9C">
        <w:rPr>
          <w:rFonts w:ascii="Times New Roman" w:hAnsi="Times New Roman" w:cs="Times New Roman"/>
          <w:sz w:val="20"/>
          <w:szCs w:val="20"/>
        </w:rPr>
        <w:t>.</w:t>
      </w:r>
    </w:p>
    <w:p w14:paraId="5DAD24E1" w14:textId="77777777" w:rsidR="00DB0FF1" w:rsidRPr="00D82B9C" w:rsidRDefault="00DB0FF1" w:rsidP="00147C7E">
      <w:pPr>
        <w:rPr>
          <w:rFonts w:ascii="Times New Roman" w:hAnsi="Times New Roman" w:cs="Times New Roman"/>
          <w:b/>
          <w:sz w:val="20"/>
          <w:szCs w:val="20"/>
        </w:rPr>
      </w:pPr>
    </w:p>
    <w:p w14:paraId="566CC3C6" w14:textId="77777777" w:rsidR="004C5445" w:rsidRPr="00D82B9C" w:rsidRDefault="004C5445" w:rsidP="00147C7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300AD474" wp14:editId="2A8529CD">
            <wp:extent cx="5497195" cy="1990154"/>
            <wp:effectExtent l="0" t="0" r="8255" b="0"/>
            <wp:docPr id="4" name="图片 4" descr="C:\Users\RenLi\Desktop\基因组文章写作\#写作--可变剪切鲂鲌文章\投稿\BMC Biology\Supplementary Fig.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nLi\Desktop\基因组文章写作\#写作--可变剪切鲂鲌文章\投稿\BMC Biology\Supplementary Fig. 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1990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F5C52" w14:textId="77777777" w:rsidR="00147C7E" w:rsidRPr="00D82B9C" w:rsidRDefault="004C5445" w:rsidP="00147C7E">
      <w:pPr>
        <w:rPr>
          <w:rFonts w:ascii="Times New Roman" w:hAnsi="Times New Roman" w:cs="Times New Roman"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147C7E" w:rsidRPr="00D82B9C">
        <w:rPr>
          <w:rFonts w:ascii="Times New Roman" w:hAnsi="Times New Roman" w:cs="Times New Roman"/>
          <w:b/>
          <w:sz w:val="20"/>
          <w:szCs w:val="20"/>
        </w:rPr>
        <w:t xml:space="preserve"> S4</w:t>
      </w:r>
      <w:r w:rsidR="00C7419E" w:rsidRPr="00D82B9C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C7419E" w:rsidRPr="00D82B9C">
        <w:rPr>
          <w:rFonts w:ascii="Times New Roman" w:hAnsi="Times New Roman" w:cs="Times New Roman"/>
          <w:sz w:val="20"/>
          <w:szCs w:val="20"/>
        </w:rPr>
        <w:t xml:space="preserve">DEGs distribution in biological process of gene ontology (GO) categories (level 3). </w:t>
      </w:r>
    </w:p>
    <w:p w14:paraId="6DA58403" w14:textId="77777777" w:rsidR="004C5445" w:rsidRPr="00D82B9C" w:rsidRDefault="004C5445" w:rsidP="00C7419E">
      <w:pPr>
        <w:rPr>
          <w:rFonts w:ascii="Times New Roman" w:hAnsi="Times New Roman" w:cs="Times New Roman"/>
          <w:b/>
          <w:sz w:val="20"/>
          <w:szCs w:val="20"/>
        </w:rPr>
      </w:pPr>
      <w:r w:rsidRPr="00D82B9C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51A17823" wp14:editId="3A8AA850">
            <wp:extent cx="3360932" cy="3180804"/>
            <wp:effectExtent l="0" t="0" r="0" b="635"/>
            <wp:docPr id="5" name="图片 5" descr="C:\Users\RenLi\Desktop\基因组文章写作\#写作--可变剪切鲂鲌文章\投稿\BMC Biology\Supplementary Fig.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enLi\Desktop\基因组文章写作\#写作--可变剪切鲂鲌文章\投稿\BMC Biology\Supplementary Fig. S5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973" cy="3183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65936" w14:textId="7C437BA4" w:rsidR="00C7419E" w:rsidRDefault="004C5445" w:rsidP="00C7419E">
      <w:pPr>
        <w:rPr>
          <w:rFonts w:ascii="Times New Roman" w:hAnsi="Times New Roman" w:cs="Times New Roman"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="00C7419E" w:rsidRPr="00D82B9C">
        <w:rPr>
          <w:rFonts w:ascii="Times New Roman" w:hAnsi="Times New Roman" w:cs="Times New Roman"/>
          <w:b/>
          <w:sz w:val="20"/>
          <w:szCs w:val="20"/>
        </w:rPr>
        <w:t xml:space="preserve"> S5. </w:t>
      </w:r>
      <w:r w:rsidR="00C7419E" w:rsidRPr="00D82B9C">
        <w:rPr>
          <w:rFonts w:ascii="Times New Roman" w:hAnsi="Times New Roman" w:cs="Times New Roman"/>
          <w:sz w:val="20"/>
          <w:szCs w:val="20"/>
        </w:rPr>
        <w:t>Distribution of the genes with high AS events (AS number ≥5) in gonad, liver, and muscle tissues.</w:t>
      </w:r>
    </w:p>
    <w:p w14:paraId="66A8D05A" w14:textId="72EFFCC5" w:rsidR="001B0EDA" w:rsidRDefault="001B0EDA" w:rsidP="00C7419E">
      <w:pPr>
        <w:rPr>
          <w:rFonts w:ascii="Times New Roman" w:hAnsi="Times New Roman" w:cs="Times New Roman"/>
          <w:sz w:val="20"/>
          <w:szCs w:val="20"/>
        </w:rPr>
      </w:pPr>
    </w:p>
    <w:p w14:paraId="3A935202" w14:textId="34C624B6" w:rsidR="001B0EDA" w:rsidRPr="00D82B9C" w:rsidRDefault="001B0EDA" w:rsidP="001B0EDA">
      <w:pPr>
        <w:rPr>
          <w:rFonts w:ascii="Times New Roman" w:hAnsi="Times New Roman" w:cs="Times New Roman"/>
          <w:sz w:val="20"/>
          <w:szCs w:val="20"/>
        </w:rPr>
      </w:pPr>
      <w:r w:rsidRPr="00D82B9C">
        <w:rPr>
          <w:rFonts w:ascii="Times New Roman" w:hAnsi="Times New Roman" w:cs="Times New Roman"/>
          <w:b/>
          <w:sz w:val="20"/>
          <w:szCs w:val="20"/>
        </w:rPr>
        <w:t>F</w:t>
      </w:r>
      <w:r w:rsidRPr="00D82B9C">
        <w:rPr>
          <w:rFonts w:ascii="Times New Roman" w:hAnsi="Times New Roman" w:cs="Times New Roman" w:hint="eastAsia"/>
          <w:b/>
          <w:sz w:val="20"/>
          <w:szCs w:val="20"/>
        </w:rPr>
        <w:t>igure</w:t>
      </w:r>
      <w:r w:rsidRPr="00D82B9C">
        <w:rPr>
          <w:rFonts w:ascii="Times New Roman" w:hAnsi="Times New Roman" w:cs="Times New Roman"/>
          <w:b/>
          <w:sz w:val="20"/>
          <w:szCs w:val="20"/>
        </w:rPr>
        <w:t xml:space="preserve"> S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D82B9C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B0EDA">
        <w:rPr>
          <w:rFonts w:ascii="Times New Roman" w:hAnsi="Times New Roman" w:cs="Times New Roman"/>
          <w:sz w:val="20"/>
          <w:szCs w:val="20"/>
        </w:rPr>
        <w:t xml:space="preserve">AS events of </w:t>
      </w:r>
      <w:r w:rsidRPr="001B0EDA">
        <w:rPr>
          <w:rFonts w:ascii="Times New Roman" w:hAnsi="Times New Roman" w:cs="Times New Roman"/>
          <w:i/>
          <w:sz w:val="20"/>
          <w:szCs w:val="20"/>
        </w:rPr>
        <w:t>bmpr2a</w:t>
      </w:r>
      <w:r w:rsidRPr="001B0EDA">
        <w:rPr>
          <w:rFonts w:ascii="Times New Roman" w:hAnsi="Times New Roman" w:cs="Times New Roman"/>
          <w:sz w:val="20"/>
          <w:szCs w:val="20"/>
        </w:rPr>
        <w:t xml:space="preserve"> detected by Sanger sequencing</w:t>
      </w:r>
      <w:r>
        <w:rPr>
          <w:rFonts w:ascii="Times New Roman" w:hAnsi="Times New Roman" w:cs="Times New Roman"/>
          <w:sz w:val="20"/>
          <w:szCs w:val="20"/>
        </w:rPr>
        <w:t xml:space="preserve">. (A) </w:t>
      </w:r>
      <w:r w:rsidR="0059200D">
        <w:rPr>
          <w:rFonts w:ascii="Times New Roman" w:hAnsi="Times New Roman" w:cs="Times New Roman"/>
          <w:sz w:val="20"/>
          <w:szCs w:val="20"/>
        </w:rPr>
        <w:t xml:space="preserve">The model of AS events in </w:t>
      </w:r>
      <w:r w:rsidR="0059200D" w:rsidRPr="00ED5C75">
        <w:rPr>
          <w:rFonts w:ascii="Times New Roman" w:eastAsia="楷体" w:hAnsi="Times New Roman" w:cs="Times New Roman"/>
          <w:sz w:val="20"/>
          <w:szCs w:val="20"/>
        </w:rPr>
        <w:t>TBF</w:t>
      </w:r>
      <w:r w:rsidR="0059200D" w:rsidRPr="00ED5C75">
        <w:rPr>
          <w:rFonts w:ascii="Times New Roman" w:eastAsia="楷体" w:hAnsi="Times New Roman" w:cs="Times New Roman"/>
          <w:sz w:val="20"/>
          <w:szCs w:val="20"/>
          <w:vertAlign w:val="subscript"/>
        </w:rPr>
        <w:t>3</w:t>
      </w:r>
      <w:r w:rsidR="0059200D" w:rsidRPr="00ED5C75">
        <w:rPr>
          <w:rFonts w:ascii="Times New Roman" w:eastAsia="楷体" w:hAnsi="Times New Roman" w:cs="Times New Roman"/>
          <w:sz w:val="20"/>
          <w:szCs w:val="20"/>
        </w:rPr>
        <w:t xml:space="preserve"> and BTF</w:t>
      </w:r>
      <w:r w:rsidR="0059200D" w:rsidRPr="00ED5C75">
        <w:rPr>
          <w:rFonts w:ascii="Times New Roman" w:eastAsia="楷体" w:hAnsi="Times New Roman" w:cs="Times New Roman"/>
          <w:sz w:val="20"/>
          <w:szCs w:val="20"/>
          <w:vertAlign w:val="subscript"/>
        </w:rPr>
        <w:t>3</w:t>
      </w:r>
      <w:r w:rsidR="0059200D">
        <w:rPr>
          <w:rFonts w:ascii="Times New Roman" w:eastAsia="楷体" w:hAnsi="Times New Roman" w:cs="Times New Roman"/>
          <w:sz w:val="20"/>
          <w:szCs w:val="20"/>
        </w:rPr>
        <w:t xml:space="preserve">. </w:t>
      </w:r>
      <w:r w:rsidR="0059200D">
        <w:rPr>
          <w:rFonts w:ascii="Times New Roman" w:hAnsi="Times New Roman" w:cs="Times New Roman"/>
          <w:sz w:val="20"/>
          <w:szCs w:val="20"/>
        </w:rPr>
        <w:t xml:space="preserve">TC and BSB represent the </w:t>
      </w:r>
      <w:r w:rsidR="0059200D" w:rsidRPr="0059200D">
        <w:rPr>
          <w:rFonts w:ascii="Times New Roman" w:hAnsi="Times New Roman" w:cs="Times New Roman"/>
          <w:sz w:val="20"/>
          <w:szCs w:val="20"/>
        </w:rPr>
        <w:t>complete coding sequences</w:t>
      </w:r>
      <w:r w:rsidR="0059200D">
        <w:rPr>
          <w:rFonts w:ascii="Times New Roman" w:hAnsi="Times New Roman" w:cs="Times New Roman"/>
          <w:sz w:val="20"/>
          <w:szCs w:val="20"/>
        </w:rPr>
        <w:t xml:space="preserve"> in parental TC and BSB, respectively. </w:t>
      </w:r>
      <w:r w:rsidR="007F34AE">
        <w:rPr>
          <w:rFonts w:ascii="Times New Roman" w:hAnsi="Times New Roman" w:cs="Times New Roman"/>
          <w:sz w:val="20"/>
          <w:szCs w:val="20"/>
        </w:rPr>
        <w:t>AS_1 is the SE event</w:t>
      </w:r>
      <w:r w:rsidR="0059200D">
        <w:rPr>
          <w:rFonts w:ascii="Times New Roman" w:hAnsi="Times New Roman" w:cs="Times New Roman"/>
          <w:sz w:val="20"/>
          <w:szCs w:val="20"/>
        </w:rPr>
        <w:t xml:space="preserve"> in BSB-</w:t>
      </w:r>
      <w:proofErr w:type="spellStart"/>
      <w:r w:rsidR="0059200D" w:rsidRPr="00ED5C75">
        <w:rPr>
          <w:rFonts w:ascii="Times New Roman" w:eastAsia="楷体" w:hAnsi="Times New Roman" w:cs="Times New Roman"/>
          <w:sz w:val="20"/>
          <w:szCs w:val="20"/>
        </w:rPr>
        <w:t>homoeologs</w:t>
      </w:r>
      <w:proofErr w:type="spellEnd"/>
      <w:r w:rsidR="0059200D">
        <w:rPr>
          <w:rFonts w:ascii="Times New Roman" w:eastAsia="楷体" w:hAnsi="Times New Roman" w:cs="Times New Roman"/>
          <w:sz w:val="20"/>
          <w:szCs w:val="20"/>
        </w:rPr>
        <w:t xml:space="preserve">, while </w:t>
      </w:r>
      <w:r w:rsidR="0059200D">
        <w:rPr>
          <w:rFonts w:ascii="Times New Roman" w:hAnsi="Times New Roman" w:cs="Times New Roman"/>
          <w:sz w:val="20"/>
          <w:szCs w:val="20"/>
        </w:rPr>
        <w:t>AS_2, 3 and 4 are the AS events in TC-</w:t>
      </w:r>
      <w:proofErr w:type="spellStart"/>
      <w:r w:rsidR="0059200D" w:rsidRPr="00ED5C75">
        <w:rPr>
          <w:rFonts w:ascii="Times New Roman" w:eastAsia="楷体" w:hAnsi="Times New Roman" w:cs="Times New Roman"/>
          <w:sz w:val="20"/>
          <w:szCs w:val="20"/>
        </w:rPr>
        <w:t>homoeologs</w:t>
      </w:r>
      <w:proofErr w:type="spellEnd"/>
      <w:r w:rsidR="0059200D">
        <w:rPr>
          <w:rFonts w:ascii="Times New Roman" w:eastAsia="楷体" w:hAnsi="Times New Roman" w:cs="Times New Roman"/>
          <w:sz w:val="20"/>
          <w:szCs w:val="20"/>
        </w:rPr>
        <w:t xml:space="preserve">. (B) The </w:t>
      </w:r>
      <w:r w:rsidR="0059200D" w:rsidRPr="0059200D">
        <w:rPr>
          <w:rFonts w:ascii="Times New Roman" w:eastAsia="楷体" w:hAnsi="Times New Roman" w:cs="Times New Roman"/>
          <w:sz w:val="20"/>
          <w:szCs w:val="20"/>
        </w:rPr>
        <w:t>sequence alignment</w:t>
      </w:r>
      <w:r w:rsidR="007F34AE">
        <w:rPr>
          <w:rFonts w:ascii="Times New Roman" w:eastAsia="楷体" w:hAnsi="Times New Roman" w:cs="Times New Roman"/>
          <w:sz w:val="20"/>
          <w:szCs w:val="20"/>
        </w:rPr>
        <w:t>s</w:t>
      </w:r>
      <w:r w:rsidR="0059200D" w:rsidRPr="0059200D">
        <w:rPr>
          <w:rFonts w:ascii="Times New Roman" w:eastAsia="楷体" w:hAnsi="Times New Roman" w:cs="Times New Roman"/>
          <w:sz w:val="20"/>
          <w:szCs w:val="20"/>
        </w:rPr>
        <w:t xml:space="preserve"> of</w:t>
      </w:r>
      <w:r w:rsidR="0059200D">
        <w:rPr>
          <w:rFonts w:ascii="Times New Roman" w:hAnsi="Times New Roman" w:cs="Times New Roman"/>
          <w:sz w:val="20"/>
          <w:szCs w:val="20"/>
        </w:rPr>
        <w:t xml:space="preserve"> </w:t>
      </w:r>
      <w:r w:rsidR="007F34AE">
        <w:rPr>
          <w:rFonts w:ascii="Times New Roman" w:hAnsi="Times New Roman" w:cs="Times New Roman"/>
          <w:sz w:val="20"/>
          <w:szCs w:val="20"/>
        </w:rPr>
        <w:t xml:space="preserve">the </w:t>
      </w:r>
      <w:r w:rsidR="007F34AE" w:rsidRPr="0059200D">
        <w:rPr>
          <w:rFonts w:ascii="Times New Roman" w:hAnsi="Times New Roman" w:cs="Times New Roman"/>
          <w:sz w:val="20"/>
          <w:szCs w:val="20"/>
        </w:rPr>
        <w:t>complete coding sequences</w:t>
      </w:r>
      <w:r w:rsidR="007F34AE">
        <w:rPr>
          <w:rFonts w:ascii="Times New Roman" w:hAnsi="Times New Roman" w:cs="Times New Roman"/>
          <w:sz w:val="20"/>
          <w:szCs w:val="20"/>
        </w:rPr>
        <w:t xml:space="preserve"> in </w:t>
      </w:r>
      <w:r w:rsidR="0059200D">
        <w:rPr>
          <w:rFonts w:ascii="Times New Roman" w:hAnsi="Times New Roman" w:cs="Times New Roman"/>
          <w:sz w:val="20"/>
          <w:szCs w:val="20"/>
        </w:rPr>
        <w:t>TC and BSB and the four AS</w:t>
      </w:r>
      <w:r w:rsidR="007F34AE">
        <w:rPr>
          <w:rFonts w:ascii="Times New Roman" w:hAnsi="Times New Roman" w:cs="Times New Roman"/>
          <w:sz w:val="20"/>
          <w:szCs w:val="20"/>
        </w:rPr>
        <w:t xml:space="preserve"> in</w:t>
      </w:r>
      <w:r w:rsidR="007F34AE" w:rsidRPr="007F34AE">
        <w:rPr>
          <w:rFonts w:ascii="Times New Roman" w:eastAsia="楷体" w:hAnsi="Times New Roman" w:cs="Times New Roman"/>
          <w:sz w:val="20"/>
          <w:szCs w:val="20"/>
        </w:rPr>
        <w:t xml:space="preserve"> </w:t>
      </w:r>
      <w:r w:rsidR="007F34AE" w:rsidRPr="00ED5C75">
        <w:rPr>
          <w:rFonts w:ascii="Times New Roman" w:eastAsia="楷体" w:hAnsi="Times New Roman" w:cs="Times New Roman"/>
          <w:sz w:val="20"/>
          <w:szCs w:val="20"/>
        </w:rPr>
        <w:t>TBF</w:t>
      </w:r>
      <w:r w:rsidR="007F34AE" w:rsidRPr="00ED5C75">
        <w:rPr>
          <w:rFonts w:ascii="Times New Roman" w:eastAsia="楷体" w:hAnsi="Times New Roman" w:cs="Times New Roman"/>
          <w:sz w:val="20"/>
          <w:szCs w:val="20"/>
          <w:vertAlign w:val="subscript"/>
        </w:rPr>
        <w:t>3</w:t>
      </w:r>
      <w:r w:rsidR="007F34AE" w:rsidRPr="00ED5C75">
        <w:rPr>
          <w:rFonts w:ascii="Times New Roman" w:eastAsia="楷体" w:hAnsi="Times New Roman" w:cs="Times New Roman"/>
          <w:sz w:val="20"/>
          <w:szCs w:val="20"/>
        </w:rPr>
        <w:t xml:space="preserve"> and BTF</w:t>
      </w:r>
      <w:r w:rsidR="007F34AE" w:rsidRPr="00ED5C75">
        <w:rPr>
          <w:rFonts w:ascii="Times New Roman" w:eastAsia="楷体" w:hAnsi="Times New Roman" w:cs="Times New Roman"/>
          <w:sz w:val="20"/>
          <w:szCs w:val="20"/>
          <w:vertAlign w:val="subscript"/>
        </w:rPr>
        <w:t>3</w:t>
      </w:r>
      <w:r w:rsidR="0059200D">
        <w:rPr>
          <w:rFonts w:ascii="Times New Roman" w:hAnsi="Times New Roman" w:cs="Times New Roman"/>
          <w:sz w:val="20"/>
          <w:szCs w:val="20"/>
        </w:rPr>
        <w:t>.</w:t>
      </w:r>
    </w:p>
    <w:sectPr w:rsidR="001B0EDA" w:rsidRPr="00D82B9C" w:rsidSect="008F1DDC">
      <w:footerReference w:type="default" r:id="rId12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A931A1" w14:textId="77777777" w:rsidR="005138FB" w:rsidRDefault="005138FB" w:rsidP="00C77D90">
      <w:r>
        <w:separator/>
      </w:r>
    </w:p>
  </w:endnote>
  <w:endnote w:type="continuationSeparator" w:id="0">
    <w:p w14:paraId="41418EDD" w14:textId="77777777" w:rsidR="005138FB" w:rsidRDefault="005138FB" w:rsidP="00C77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9176369"/>
      <w:docPartObj>
        <w:docPartGallery w:val="Page Numbers (Bottom of Page)"/>
        <w:docPartUnique/>
      </w:docPartObj>
    </w:sdtPr>
    <w:sdtEndPr/>
    <w:sdtContent>
      <w:p w14:paraId="4DE7BDDF" w14:textId="4205157A" w:rsidR="00147C7E" w:rsidRDefault="00147C7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0F3E" w:rsidRPr="00F90F3E">
          <w:rPr>
            <w:noProof/>
            <w:lang w:val="zh-CN"/>
          </w:rPr>
          <w:t>6</w:t>
        </w:r>
        <w:r>
          <w:fldChar w:fldCharType="end"/>
        </w:r>
      </w:p>
    </w:sdtContent>
  </w:sdt>
  <w:p w14:paraId="4E6BED53" w14:textId="77777777" w:rsidR="00147C7E" w:rsidRDefault="00147C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480D75" w14:textId="77777777" w:rsidR="005138FB" w:rsidRDefault="005138FB" w:rsidP="00C77D90">
      <w:r>
        <w:separator/>
      </w:r>
    </w:p>
  </w:footnote>
  <w:footnote w:type="continuationSeparator" w:id="0">
    <w:p w14:paraId="1C0C30F9" w14:textId="77777777" w:rsidR="005138FB" w:rsidRDefault="005138FB" w:rsidP="00C77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92B37"/>
    <w:multiLevelType w:val="multilevel"/>
    <w:tmpl w:val="0B892B37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735D0F1D"/>
    <w:multiLevelType w:val="multilevel"/>
    <w:tmpl w:val="735D0F1D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126"/>
    <w:rsid w:val="000073C8"/>
    <w:rsid w:val="000206B7"/>
    <w:rsid w:val="00077308"/>
    <w:rsid w:val="000B0C3F"/>
    <w:rsid w:val="00114306"/>
    <w:rsid w:val="00147C7E"/>
    <w:rsid w:val="00181675"/>
    <w:rsid w:val="001B0EDA"/>
    <w:rsid w:val="001D4040"/>
    <w:rsid w:val="00213184"/>
    <w:rsid w:val="00226034"/>
    <w:rsid w:val="00263126"/>
    <w:rsid w:val="0029542D"/>
    <w:rsid w:val="003E77BB"/>
    <w:rsid w:val="00420664"/>
    <w:rsid w:val="004B5029"/>
    <w:rsid w:val="004C5445"/>
    <w:rsid w:val="004D205E"/>
    <w:rsid w:val="004E38D6"/>
    <w:rsid w:val="004E77DD"/>
    <w:rsid w:val="004F3F4C"/>
    <w:rsid w:val="005138FB"/>
    <w:rsid w:val="00543126"/>
    <w:rsid w:val="0059200D"/>
    <w:rsid w:val="005F3D0E"/>
    <w:rsid w:val="005F4EE9"/>
    <w:rsid w:val="00620FC7"/>
    <w:rsid w:val="006302CA"/>
    <w:rsid w:val="0072202F"/>
    <w:rsid w:val="007348BD"/>
    <w:rsid w:val="00751B83"/>
    <w:rsid w:val="007673A6"/>
    <w:rsid w:val="007C5CDE"/>
    <w:rsid w:val="007E5ED3"/>
    <w:rsid w:val="007F34AE"/>
    <w:rsid w:val="008623D4"/>
    <w:rsid w:val="008F1DDC"/>
    <w:rsid w:val="00902F45"/>
    <w:rsid w:val="00903059"/>
    <w:rsid w:val="009D2DFA"/>
    <w:rsid w:val="009D4CC4"/>
    <w:rsid w:val="00A11A60"/>
    <w:rsid w:val="00A221F0"/>
    <w:rsid w:val="00A74B32"/>
    <w:rsid w:val="00B40BBB"/>
    <w:rsid w:val="00BA1E3C"/>
    <w:rsid w:val="00BF601C"/>
    <w:rsid w:val="00C4206C"/>
    <w:rsid w:val="00C7419E"/>
    <w:rsid w:val="00C77D90"/>
    <w:rsid w:val="00C951AB"/>
    <w:rsid w:val="00CB7C9C"/>
    <w:rsid w:val="00CC0F12"/>
    <w:rsid w:val="00CC6EEF"/>
    <w:rsid w:val="00D03F33"/>
    <w:rsid w:val="00D82B9C"/>
    <w:rsid w:val="00DB0FF1"/>
    <w:rsid w:val="00E543DA"/>
    <w:rsid w:val="00E75575"/>
    <w:rsid w:val="00E77B51"/>
    <w:rsid w:val="00EA65CC"/>
    <w:rsid w:val="00EE6F9D"/>
    <w:rsid w:val="00F00DD3"/>
    <w:rsid w:val="00F1294F"/>
    <w:rsid w:val="00F20D66"/>
    <w:rsid w:val="00F7130E"/>
    <w:rsid w:val="00F90F3E"/>
    <w:rsid w:val="00FD6A66"/>
    <w:rsid w:val="00FE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E5017"/>
  <w15:chartTrackingRefBased/>
  <w15:docId w15:val="{8C2A1CE1-89CA-4766-A2A2-D84673748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7D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7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7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7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7D90"/>
    <w:rPr>
      <w:sz w:val="18"/>
      <w:szCs w:val="18"/>
    </w:rPr>
  </w:style>
  <w:style w:type="character" w:customStyle="1" w:styleId="apple-converted-space">
    <w:name w:val="apple-converted-space"/>
    <w:basedOn w:val="a0"/>
    <w:rsid w:val="004B5029"/>
  </w:style>
  <w:style w:type="table" w:styleId="a7">
    <w:name w:val="Table Grid"/>
    <w:basedOn w:val="a1"/>
    <w:uiPriority w:val="39"/>
    <w:rsid w:val="009030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a9"/>
    <w:uiPriority w:val="34"/>
    <w:qFormat/>
    <w:rsid w:val="00C7419E"/>
    <w:pPr>
      <w:ind w:firstLineChars="200" w:firstLine="420"/>
    </w:pPr>
  </w:style>
  <w:style w:type="character" w:customStyle="1" w:styleId="a9">
    <w:name w:val="列出段落 字符"/>
    <w:basedOn w:val="a0"/>
    <w:link w:val="a8"/>
    <w:uiPriority w:val="34"/>
    <w:qFormat/>
    <w:rsid w:val="00C7419E"/>
  </w:style>
  <w:style w:type="character" w:styleId="aa">
    <w:name w:val="annotation reference"/>
    <w:basedOn w:val="a0"/>
    <w:uiPriority w:val="99"/>
    <w:semiHidden/>
    <w:unhideWhenUsed/>
    <w:rsid w:val="00C7419E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C7419E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C7419E"/>
  </w:style>
  <w:style w:type="paragraph" w:styleId="ad">
    <w:name w:val="Balloon Text"/>
    <w:basedOn w:val="a"/>
    <w:link w:val="ae"/>
    <w:uiPriority w:val="99"/>
    <w:semiHidden/>
    <w:unhideWhenUsed/>
    <w:rsid w:val="00C7419E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C7419E"/>
    <w:rPr>
      <w:sz w:val="18"/>
      <w:szCs w:val="18"/>
    </w:rPr>
  </w:style>
  <w:style w:type="paragraph" w:customStyle="1" w:styleId="Default">
    <w:name w:val="Default"/>
    <w:rsid w:val="00C7419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f">
    <w:name w:val="Hyperlink"/>
    <w:basedOn w:val="a0"/>
    <w:uiPriority w:val="99"/>
    <w:unhideWhenUsed/>
    <w:rsid w:val="00C7419E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C7419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7419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7419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7419E"/>
    <w:rPr>
      <w:rFonts w:ascii="等线" w:eastAsia="等线" w:hAnsi="等线"/>
      <w:noProof/>
      <w:sz w:val="20"/>
    </w:rPr>
  </w:style>
  <w:style w:type="character" w:styleId="af0">
    <w:name w:val="Emphasis"/>
    <w:basedOn w:val="a0"/>
    <w:uiPriority w:val="20"/>
    <w:qFormat/>
    <w:rsid w:val="00C7419E"/>
    <w:rPr>
      <w:i/>
      <w:iCs/>
    </w:rPr>
  </w:style>
  <w:style w:type="character" w:styleId="af1">
    <w:name w:val="line number"/>
    <w:basedOn w:val="a0"/>
    <w:uiPriority w:val="99"/>
    <w:semiHidden/>
    <w:unhideWhenUsed/>
    <w:rsid w:val="00C7419E"/>
  </w:style>
  <w:style w:type="paragraph" w:styleId="af2">
    <w:name w:val="annotation subject"/>
    <w:basedOn w:val="ab"/>
    <w:next w:val="ab"/>
    <w:link w:val="af3"/>
    <w:uiPriority w:val="99"/>
    <w:semiHidden/>
    <w:unhideWhenUsed/>
    <w:rsid w:val="00C7419E"/>
    <w:pPr>
      <w:jc w:val="both"/>
    </w:pPr>
    <w:rPr>
      <w:b/>
      <w:bCs/>
      <w:sz w:val="20"/>
      <w:szCs w:val="20"/>
    </w:rPr>
  </w:style>
  <w:style w:type="character" w:customStyle="1" w:styleId="af3">
    <w:name w:val="批注主题 字符"/>
    <w:basedOn w:val="ac"/>
    <w:link w:val="af2"/>
    <w:uiPriority w:val="99"/>
    <w:semiHidden/>
    <w:rsid w:val="00C7419E"/>
    <w:rPr>
      <w:b/>
      <w:bCs/>
      <w:sz w:val="20"/>
      <w:szCs w:val="20"/>
    </w:rPr>
  </w:style>
  <w:style w:type="paragraph" w:styleId="af4">
    <w:name w:val="Revision"/>
    <w:hidden/>
    <w:uiPriority w:val="99"/>
    <w:semiHidden/>
    <w:rsid w:val="00C74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1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9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6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771</TotalTime>
  <Pages>6</Pages>
  <Words>707</Words>
  <Characters>4033</Characters>
  <Application>Microsoft Office Word</Application>
  <DocSecurity>0</DocSecurity>
  <Lines>33</Lines>
  <Paragraphs>9</Paragraphs>
  <ScaleCrop>false</ScaleCrop>
  <Company/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</dc:creator>
  <cp:keywords/>
  <dc:description/>
  <cp:lastModifiedBy>Ren</cp:lastModifiedBy>
  <cp:revision>35</cp:revision>
  <cp:lastPrinted>2019-05-17T09:04:00Z</cp:lastPrinted>
  <dcterms:created xsi:type="dcterms:W3CDTF">2019-02-26T02:09:00Z</dcterms:created>
  <dcterms:modified xsi:type="dcterms:W3CDTF">2020-03-16T13:12:00Z</dcterms:modified>
</cp:coreProperties>
</file>